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FF9A0" w14:textId="6C0F2630" w:rsidR="00FD3082" w:rsidRPr="00FD3082" w:rsidRDefault="008501CF" w:rsidP="008779C9">
      <w:pPr>
        <w:spacing w:after="0" w:line="240" w:lineRule="auto"/>
        <w:jc w:val="both"/>
        <w:rPr>
          <w:rFonts w:ascii="Arial" w:hAnsi="Arial" w:cs="Arial"/>
          <w:sz w:val="24"/>
          <w:szCs w:val="24"/>
          <w:lang w:val="es-ES"/>
        </w:rPr>
      </w:pPr>
      <w:r>
        <w:rPr>
          <w:rFonts w:ascii="Arial" w:hAnsi="Arial" w:cs="Arial"/>
          <w:sz w:val="24"/>
          <w:szCs w:val="24"/>
          <w:lang w:val="es-ES"/>
        </w:rPr>
        <w:t xml:space="preserve">                                                                                                                                                                                                                                                                                                                                                     </w:t>
      </w:r>
    </w:p>
    <w:p w14:paraId="74F84717" w14:textId="77777777" w:rsidR="00FD3082" w:rsidRPr="00FD3082" w:rsidRDefault="00FD3082" w:rsidP="00FD3082">
      <w:pPr>
        <w:spacing w:after="0" w:line="240" w:lineRule="auto"/>
        <w:jc w:val="both"/>
        <w:rPr>
          <w:rFonts w:ascii="Arial" w:hAnsi="Arial" w:cs="Arial"/>
          <w:sz w:val="24"/>
          <w:szCs w:val="24"/>
          <w:lang w:val="es-ES"/>
        </w:rPr>
      </w:pPr>
    </w:p>
    <w:p w14:paraId="49E73EAD" w14:textId="65ECE80A" w:rsidR="007A30A6" w:rsidRDefault="007A30A6" w:rsidP="00FD3082">
      <w:pPr>
        <w:spacing w:after="0" w:line="240" w:lineRule="auto"/>
        <w:jc w:val="both"/>
        <w:rPr>
          <w:sz w:val="14"/>
          <w:szCs w:val="14"/>
          <w:lang w:val="es-ES"/>
        </w:rPr>
      </w:pPr>
    </w:p>
    <w:p w14:paraId="18CF59DF" w14:textId="77777777" w:rsidR="00D365F3" w:rsidRDefault="00D365F3" w:rsidP="00D365F3">
      <w:pPr>
        <w:spacing w:after="0" w:line="240" w:lineRule="auto"/>
        <w:jc w:val="center"/>
        <w:rPr>
          <w:sz w:val="14"/>
          <w:szCs w:val="14"/>
          <w:lang w:val="es-ES"/>
        </w:rPr>
      </w:pPr>
    </w:p>
    <w:p w14:paraId="500F3688" w14:textId="77777777" w:rsidR="007C7425" w:rsidRDefault="007C7425" w:rsidP="00D365F3">
      <w:pPr>
        <w:spacing w:after="0" w:line="240" w:lineRule="auto"/>
        <w:jc w:val="center"/>
        <w:rPr>
          <w:rFonts w:ascii="Arial" w:hAnsi="Arial" w:cs="Arial"/>
          <w:b/>
          <w:bCs/>
          <w:sz w:val="44"/>
          <w:szCs w:val="44"/>
          <w:lang w:val="es-ES"/>
        </w:rPr>
      </w:pPr>
    </w:p>
    <w:p w14:paraId="3B884D8F" w14:textId="72D427FE" w:rsidR="00D365F3" w:rsidRPr="007C7425" w:rsidRDefault="00D365F3" w:rsidP="00D365F3">
      <w:pPr>
        <w:spacing w:after="0" w:line="240" w:lineRule="auto"/>
        <w:jc w:val="center"/>
        <w:rPr>
          <w:rFonts w:ascii="Arial" w:hAnsi="Arial" w:cs="Arial"/>
          <w:b/>
          <w:bCs/>
          <w:sz w:val="44"/>
          <w:szCs w:val="44"/>
          <w:lang w:val="es-ES"/>
        </w:rPr>
      </w:pPr>
      <w:r w:rsidRPr="007C7425">
        <w:rPr>
          <w:rFonts w:ascii="Arial" w:hAnsi="Arial" w:cs="Arial"/>
          <w:b/>
          <w:bCs/>
          <w:sz w:val="44"/>
          <w:szCs w:val="44"/>
          <w:lang w:val="es-ES"/>
        </w:rPr>
        <w:t>PROGRAMA DE TRANSPARENCIA Y ETICA PUBLICA</w:t>
      </w:r>
    </w:p>
    <w:p w14:paraId="216BF4E9" w14:textId="1921AD6A" w:rsidR="00D365F3" w:rsidRPr="007C7425" w:rsidRDefault="00D365F3" w:rsidP="00D365F3">
      <w:pPr>
        <w:spacing w:after="0" w:line="240" w:lineRule="auto"/>
        <w:jc w:val="center"/>
        <w:rPr>
          <w:rFonts w:ascii="Arial" w:hAnsi="Arial" w:cs="Arial"/>
          <w:b/>
          <w:bCs/>
          <w:sz w:val="44"/>
          <w:szCs w:val="44"/>
          <w:lang w:val="es-ES"/>
        </w:rPr>
      </w:pPr>
    </w:p>
    <w:p w14:paraId="4480AF95" w14:textId="2D6E4AD9" w:rsidR="00D365F3" w:rsidRPr="007C7425" w:rsidRDefault="00D365F3" w:rsidP="00D365F3">
      <w:pPr>
        <w:spacing w:after="0" w:line="240" w:lineRule="auto"/>
        <w:jc w:val="center"/>
        <w:rPr>
          <w:rFonts w:ascii="Arial" w:hAnsi="Arial" w:cs="Arial"/>
          <w:b/>
          <w:bCs/>
          <w:sz w:val="44"/>
          <w:szCs w:val="44"/>
          <w:lang w:val="es-ES"/>
        </w:rPr>
      </w:pPr>
      <w:r w:rsidRPr="007C7425">
        <w:rPr>
          <w:rFonts w:ascii="Arial" w:hAnsi="Arial" w:cs="Arial"/>
          <w:b/>
          <w:bCs/>
          <w:sz w:val="44"/>
          <w:szCs w:val="44"/>
          <w:lang w:val="es-ES"/>
        </w:rPr>
        <w:t xml:space="preserve">2026 </w:t>
      </w:r>
      <w:r w:rsidR="00070680" w:rsidRPr="007C7425">
        <w:rPr>
          <w:rFonts w:ascii="Arial" w:hAnsi="Arial" w:cs="Arial"/>
          <w:b/>
          <w:bCs/>
          <w:sz w:val="44"/>
          <w:szCs w:val="44"/>
          <w:lang w:val="es-ES"/>
        </w:rPr>
        <w:t>–</w:t>
      </w:r>
      <w:r w:rsidRPr="007C7425">
        <w:rPr>
          <w:rFonts w:ascii="Arial" w:hAnsi="Arial" w:cs="Arial"/>
          <w:b/>
          <w:bCs/>
          <w:sz w:val="44"/>
          <w:szCs w:val="44"/>
          <w:lang w:val="es-ES"/>
        </w:rPr>
        <w:t xml:space="preserve"> 2029</w:t>
      </w:r>
    </w:p>
    <w:p w14:paraId="0224F331" w14:textId="77777777" w:rsidR="00070680" w:rsidRPr="007C7425" w:rsidRDefault="00070680" w:rsidP="00D365F3">
      <w:pPr>
        <w:spacing w:after="0" w:line="240" w:lineRule="auto"/>
        <w:jc w:val="center"/>
        <w:rPr>
          <w:rFonts w:ascii="Arial" w:hAnsi="Arial" w:cs="Arial"/>
          <w:b/>
          <w:bCs/>
          <w:sz w:val="44"/>
          <w:szCs w:val="44"/>
          <w:lang w:val="es-ES"/>
        </w:rPr>
      </w:pPr>
    </w:p>
    <w:p w14:paraId="050C3572" w14:textId="77777777" w:rsidR="00070680" w:rsidRPr="007C7425" w:rsidRDefault="00070680" w:rsidP="00D365F3">
      <w:pPr>
        <w:spacing w:after="0" w:line="240" w:lineRule="auto"/>
        <w:jc w:val="center"/>
        <w:rPr>
          <w:rFonts w:ascii="Arial" w:hAnsi="Arial" w:cs="Arial"/>
          <w:b/>
          <w:bCs/>
          <w:sz w:val="44"/>
          <w:szCs w:val="44"/>
          <w:lang w:val="es-ES"/>
        </w:rPr>
      </w:pPr>
    </w:p>
    <w:p w14:paraId="63E05316" w14:textId="77777777" w:rsidR="00070680" w:rsidRDefault="00070680" w:rsidP="00D365F3">
      <w:pPr>
        <w:spacing w:after="0" w:line="240" w:lineRule="auto"/>
        <w:jc w:val="center"/>
        <w:rPr>
          <w:rFonts w:ascii="Arial" w:hAnsi="Arial" w:cs="Arial"/>
          <w:b/>
          <w:bCs/>
          <w:sz w:val="44"/>
          <w:szCs w:val="44"/>
          <w:lang w:val="es-ES"/>
        </w:rPr>
      </w:pPr>
    </w:p>
    <w:p w14:paraId="4494E4C0" w14:textId="77777777" w:rsidR="007C7425" w:rsidRDefault="007C7425" w:rsidP="00D365F3">
      <w:pPr>
        <w:spacing w:after="0" w:line="240" w:lineRule="auto"/>
        <w:jc w:val="center"/>
        <w:rPr>
          <w:rFonts w:ascii="Arial" w:hAnsi="Arial" w:cs="Arial"/>
          <w:b/>
          <w:bCs/>
          <w:sz w:val="44"/>
          <w:szCs w:val="44"/>
          <w:lang w:val="es-ES"/>
        </w:rPr>
      </w:pPr>
    </w:p>
    <w:p w14:paraId="07C6BD27" w14:textId="77777777" w:rsidR="007C7425" w:rsidRDefault="007C7425" w:rsidP="00D365F3">
      <w:pPr>
        <w:spacing w:after="0" w:line="240" w:lineRule="auto"/>
        <w:jc w:val="center"/>
        <w:rPr>
          <w:rFonts w:ascii="Arial" w:hAnsi="Arial" w:cs="Arial"/>
          <w:b/>
          <w:bCs/>
          <w:sz w:val="44"/>
          <w:szCs w:val="44"/>
          <w:lang w:val="es-ES"/>
        </w:rPr>
      </w:pPr>
    </w:p>
    <w:p w14:paraId="0911AFE0" w14:textId="77777777" w:rsidR="007C7425" w:rsidRDefault="007C7425" w:rsidP="00D365F3">
      <w:pPr>
        <w:spacing w:after="0" w:line="240" w:lineRule="auto"/>
        <w:jc w:val="center"/>
        <w:rPr>
          <w:rFonts w:ascii="Arial" w:hAnsi="Arial" w:cs="Arial"/>
          <w:b/>
          <w:bCs/>
          <w:sz w:val="44"/>
          <w:szCs w:val="44"/>
          <w:lang w:val="es-ES"/>
        </w:rPr>
      </w:pPr>
    </w:p>
    <w:p w14:paraId="18548A6C" w14:textId="77777777" w:rsidR="007C7425" w:rsidRPr="007C7425" w:rsidRDefault="007C7425" w:rsidP="00D365F3">
      <w:pPr>
        <w:spacing w:after="0" w:line="240" w:lineRule="auto"/>
        <w:jc w:val="center"/>
        <w:rPr>
          <w:rFonts w:ascii="Arial" w:hAnsi="Arial" w:cs="Arial"/>
          <w:b/>
          <w:bCs/>
          <w:sz w:val="44"/>
          <w:szCs w:val="44"/>
          <w:lang w:val="es-ES"/>
        </w:rPr>
      </w:pPr>
    </w:p>
    <w:p w14:paraId="4E5FF17A" w14:textId="77777777" w:rsidR="00070680" w:rsidRPr="007C7425" w:rsidRDefault="00070680" w:rsidP="00D365F3">
      <w:pPr>
        <w:spacing w:after="0" w:line="240" w:lineRule="auto"/>
        <w:jc w:val="center"/>
        <w:rPr>
          <w:rFonts w:ascii="Arial" w:hAnsi="Arial" w:cs="Arial"/>
          <w:b/>
          <w:bCs/>
          <w:sz w:val="44"/>
          <w:szCs w:val="44"/>
          <w:lang w:val="es-ES"/>
        </w:rPr>
      </w:pPr>
    </w:p>
    <w:p w14:paraId="425C01CF" w14:textId="25696115" w:rsidR="00070680" w:rsidRPr="007C7425" w:rsidRDefault="00070680" w:rsidP="00D365F3">
      <w:pPr>
        <w:spacing w:after="0" w:line="240" w:lineRule="auto"/>
        <w:jc w:val="center"/>
        <w:rPr>
          <w:rFonts w:ascii="Arial" w:hAnsi="Arial" w:cs="Arial"/>
          <w:b/>
          <w:bCs/>
          <w:sz w:val="44"/>
          <w:szCs w:val="44"/>
          <w:lang w:val="es-ES"/>
        </w:rPr>
      </w:pPr>
      <w:r w:rsidRPr="007C7425">
        <w:rPr>
          <w:rFonts w:ascii="Arial" w:hAnsi="Arial" w:cs="Arial"/>
          <w:b/>
          <w:bCs/>
          <w:sz w:val="44"/>
          <w:szCs w:val="44"/>
          <w:lang w:val="es-ES"/>
        </w:rPr>
        <w:t>Aprobó:</w:t>
      </w:r>
    </w:p>
    <w:p w14:paraId="56E9C9E4" w14:textId="77777777" w:rsidR="00070680" w:rsidRPr="007C7425" w:rsidRDefault="00070680" w:rsidP="00D365F3">
      <w:pPr>
        <w:spacing w:after="0" w:line="240" w:lineRule="auto"/>
        <w:jc w:val="center"/>
        <w:rPr>
          <w:rFonts w:ascii="Arial" w:hAnsi="Arial" w:cs="Arial"/>
          <w:b/>
          <w:bCs/>
          <w:sz w:val="44"/>
          <w:szCs w:val="44"/>
          <w:lang w:val="es-ES"/>
        </w:rPr>
      </w:pPr>
    </w:p>
    <w:p w14:paraId="45F45DB4" w14:textId="23FFE3C3" w:rsidR="00070680" w:rsidRPr="007C7425" w:rsidRDefault="00070680" w:rsidP="00D365F3">
      <w:pPr>
        <w:spacing w:after="0" w:line="240" w:lineRule="auto"/>
        <w:jc w:val="center"/>
        <w:rPr>
          <w:rFonts w:ascii="Arial" w:hAnsi="Arial" w:cs="Arial"/>
          <w:b/>
          <w:bCs/>
          <w:sz w:val="44"/>
          <w:szCs w:val="44"/>
          <w:lang w:val="es-ES"/>
        </w:rPr>
      </w:pPr>
      <w:r w:rsidRPr="007C7425">
        <w:rPr>
          <w:rFonts w:ascii="Arial" w:hAnsi="Arial" w:cs="Arial"/>
          <w:b/>
          <w:bCs/>
          <w:sz w:val="44"/>
          <w:szCs w:val="44"/>
          <w:lang w:val="es-ES"/>
        </w:rPr>
        <w:t>ROBINSON BUILES GOMEZ</w:t>
      </w:r>
    </w:p>
    <w:p w14:paraId="3FADAE26" w14:textId="5BF77301" w:rsidR="00070680" w:rsidRDefault="00070680" w:rsidP="00D365F3">
      <w:pPr>
        <w:spacing w:after="0" w:line="240" w:lineRule="auto"/>
        <w:jc w:val="center"/>
        <w:rPr>
          <w:rFonts w:ascii="Arial" w:hAnsi="Arial" w:cs="Arial"/>
          <w:b/>
          <w:bCs/>
          <w:sz w:val="44"/>
          <w:szCs w:val="44"/>
          <w:lang w:val="es-ES"/>
        </w:rPr>
      </w:pPr>
      <w:r w:rsidRPr="007C7425">
        <w:rPr>
          <w:rFonts w:ascii="Arial" w:hAnsi="Arial" w:cs="Arial"/>
          <w:b/>
          <w:bCs/>
          <w:sz w:val="44"/>
          <w:szCs w:val="44"/>
          <w:lang w:val="es-ES"/>
        </w:rPr>
        <w:t>Gerente</w:t>
      </w:r>
    </w:p>
    <w:p w14:paraId="2169CC6D" w14:textId="3E066392" w:rsidR="007C7425" w:rsidRPr="007C7425" w:rsidRDefault="007C7425" w:rsidP="007C7425">
      <w:pPr>
        <w:spacing w:after="0" w:line="240" w:lineRule="auto"/>
        <w:jc w:val="center"/>
        <w:rPr>
          <w:rFonts w:ascii="Arial" w:hAnsi="Arial" w:cs="Arial"/>
          <w:b/>
          <w:bCs/>
          <w:sz w:val="44"/>
          <w:szCs w:val="44"/>
          <w:lang w:val="es-ES"/>
        </w:rPr>
      </w:pPr>
      <w:r w:rsidRPr="007C7425">
        <w:rPr>
          <w:rFonts w:ascii="Arial" w:hAnsi="Arial" w:cs="Arial"/>
          <w:b/>
          <w:bCs/>
          <w:sz w:val="44"/>
          <w:szCs w:val="44"/>
          <w:lang w:val="es-ES"/>
        </w:rPr>
        <w:t>IMER</w:t>
      </w:r>
    </w:p>
    <w:p w14:paraId="709F5BD6" w14:textId="77777777" w:rsidR="007C7425" w:rsidRPr="007C7425" w:rsidRDefault="007C7425" w:rsidP="00D365F3">
      <w:pPr>
        <w:spacing w:after="0" w:line="240" w:lineRule="auto"/>
        <w:jc w:val="center"/>
        <w:rPr>
          <w:rFonts w:ascii="Arial" w:hAnsi="Arial" w:cs="Arial"/>
          <w:b/>
          <w:bCs/>
          <w:sz w:val="44"/>
          <w:szCs w:val="44"/>
          <w:lang w:val="es-ES"/>
        </w:rPr>
      </w:pPr>
    </w:p>
    <w:p w14:paraId="3CFA3193" w14:textId="08DA2610" w:rsidR="00C73D13" w:rsidRPr="007C7425" w:rsidRDefault="00C73D13" w:rsidP="00D365F3">
      <w:pPr>
        <w:spacing w:after="0" w:line="240" w:lineRule="auto"/>
        <w:jc w:val="center"/>
        <w:rPr>
          <w:rFonts w:ascii="Arial" w:hAnsi="Arial" w:cs="Arial"/>
          <w:b/>
          <w:bCs/>
          <w:sz w:val="44"/>
          <w:szCs w:val="44"/>
          <w:lang w:val="es-ES"/>
        </w:rPr>
      </w:pPr>
    </w:p>
    <w:p w14:paraId="15384477" w14:textId="77777777" w:rsidR="001B29F6" w:rsidRDefault="001B29F6" w:rsidP="007C7425">
      <w:pPr>
        <w:rPr>
          <w:rFonts w:ascii="Arial" w:hAnsi="Arial" w:cs="Arial"/>
          <w:b/>
          <w:bCs/>
          <w:lang w:val="es-ES"/>
        </w:rPr>
      </w:pPr>
    </w:p>
    <w:p w14:paraId="36D2A736" w14:textId="77777777" w:rsidR="0098025E" w:rsidRDefault="00DA75FA">
      <w:pPr>
        <w:rPr>
          <w:rFonts w:ascii="Arial" w:eastAsiaTheme="majorEastAsia" w:hAnsi="Arial" w:cs="Arial"/>
          <w:b/>
          <w:bCs/>
          <w:lang w:val="es-ES"/>
        </w:rPr>
      </w:pPr>
      <w:r>
        <w:rPr>
          <w:rFonts w:ascii="Arial" w:hAnsi="Arial" w:cs="Arial"/>
          <w:b/>
          <w:bCs/>
          <w:lang w:val="es-ES"/>
        </w:rPr>
        <w:br w:type="page"/>
      </w:r>
    </w:p>
    <w:sdt>
      <w:sdtPr>
        <w:rPr>
          <w:rFonts w:asciiTheme="minorHAnsi" w:eastAsiaTheme="minorHAnsi" w:hAnsiTheme="minorHAnsi" w:cstheme="minorBidi"/>
          <w:color w:val="auto"/>
          <w:sz w:val="22"/>
          <w:szCs w:val="22"/>
          <w:lang w:val="en-US" w:eastAsia="en-US"/>
        </w:rPr>
        <w:id w:val="-1062401043"/>
        <w:docPartObj>
          <w:docPartGallery w:val="Table of Contents"/>
          <w:docPartUnique/>
        </w:docPartObj>
      </w:sdtPr>
      <w:sdtEndPr>
        <w:rPr>
          <w:b/>
          <w:bCs/>
        </w:rPr>
      </w:sdtEndPr>
      <w:sdtContent>
        <w:p w14:paraId="4A6583A8" w14:textId="641991FA" w:rsidR="0098025E" w:rsidRPr="006377B8" w:rsidRDefault="006377B8">
          <w:pPr>
            <w:pStyle w:val="TtuloTDC"/>
            <w:rPr>
              <w:rFonts w:ascii="Arial" w:hAnsi="Arial" w:cs="Arial"/>
              <w:b/>
              <w:bCs/>
              <w:color w:val="auto"/>
              <w:sz w:val="22"/>
              <w:szCs w:val="22"/>
            </w:rPr>
          </w:pPr>
          <w:r w:rsidRPr="006377B8">
            <w:rPr>
              <w:rFonts w:ascii="Arial" w:hAnsi="Arial" w:cs="Arial"/>
              <w:b/>
              <w:bCs/>
              <w:color w:val="auto"/>
              <w:sz w:val="22"/>
              <w:szCs w:val="22"/>
            </w:rPr>
            <w:t>CONTENIDO</w:t>
          </w:r>
        </w:p>
        <w:p w14:paraId="201A8CA0" w14:textId="57346C8D" w:rsidR="006377B8" w:rsidRPr="006377B8" w:rsidRDefault="0098025E">
          <w:pPr>
            <w:pStyle w:val="TDC1"/>
            <w:tabs>
              <w:tab w:val="right" w:leader="dot" w:pos="8828"/>
            </w:tabs>
            <w:rPr>
              <w:rFonts w:ascii="Arial" w:eastAsiaTheme="minorEastAsia" w:hAnsi="Arial" w:cs="Arial"/>
              <w:noProof/>
              <w:kern w:val="2"/>
              <w:lang w:val="es-ES" w:eastAsia="es-ES"/>
              <w14:ligatures w14:val="standardContextual"/>
            </w:rPr>
          </w:pPr>
          <w:r w:rsidRPr="006377B8">
            <w:rPr>
              <w:rFonts w:ascii="Arial" w:hAnsi="Arial" w:cs="Arial"/>
            </w:rPr>
            <w:fldChar w:fldCharType="begin"/>
          </w:r>
          <w:r w:rsidRPr="006377B8">
            <w:rPr>
              <w:rFonts w:ascii="Arial" w:hAnsi="Arial" w:cs="Arial"/>
            </w:rPr>
            <w:instrText xml:space="preserve"> TOC \o "1-3" \h \z \u </w:instrText>
          </w:r>
          <w:r w:rsidRPr="006377B8">
            <w:rPr>
              <w:rFonts w:ascii="Arial" w:hAnsi="Arial" w:cs="Arial"/>
            </w:rPr>
            <w:fldChar w:fldCharType="separate"/>
          </w:r>
          <w:hyperlink w:anchor="_Toc239085972" w:history="1">
            <w:r w:rsidR="006377B8" w:rsidRPr="006377B8">
              <w:rPr>
                <w:rStyle w:val="Hipervnculo"/>
                <w:rFonts w:ascii="Arial" w:hAnsi="Arial" w:cs="Arial"/>
                <w:noProof/>
              </w:rPr>
              <w:t>INTRODUCCIÒN</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_Toc239085972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3</w:t>
            </w:r>
            <w:r w:rsidR="006377B8" w:rsidRPr="006377B8">
              <w:rPr>
                <w:rFonts w:ascii="Arial" w:hAnsi="Arial" w:cs="Arial"/>
                <w:noProof/>
                <w:webHidden/>
              </w:rPr>
              <w:fldChar w:fldCharType="end"/>
            </w:r>
          </w:hyperlink>
        </w:p>
        <w:p w14:paraId="35919836" w14:textId="435CFDAA" w:rsidR="006377B8" w:rsidRPr="006377B8" w:rsidRDefault="007F01B1">
          <w:pPr>
            <w:pStyle w:val="TDC1"/>
            <w:tabs>
              <w:tab w:val="right" w:leader="dot" w:pos="8828"/>
            </w:tabs>
            <w:rPr>
              <w:rFonts w:ascii="Arial" w:eastAsiaTheme="minorEastAsia" w:hAnsi="Arial" w:cs="Arial"/>
              <w:noProof/>
              <w:kern w:val="2"/>
              <w:lang w:val="es-ES" w:eastAsia="es-ES"/>
              <w14:ligatures w14:val="standardContextual"/>
            </w:rPr>
          </w:pPr>
          <w:hyperlink w:anchor="_Toc239085973" w:history="1">
            <w:r w:rsidR="006377B8" w:rsidRPr="006377B8">
              <w:rPr>
                <w:rStyle w:val="Hipervnculo"/>
                <w:rFonts w:ascii="Arial" w:eastAsia="Times New Roman" w:hAnsi="Arial" w:cs="Arial"/>
                <w:b/>
                <w:bCs/>
                <w:noProof/>
                <w:lang w:val="es-ES" w:eastAsia="es-CO"/>
              </w:rPr>
              <w:t>COMPONENTE TRANSVERSAL</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_Toc239085973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5</w:t>
            </w:r>
            <w:r w:rsidR="006377B8" w:rsidRPr="006377B8">
              <w:rPr>
                <w:rFonts w:ascii="Arial" w:hAnsi="Arial" w:cs="Arial"/>
                <w:noProof/>
                <w:webHidden/>
              </w:rPr>
              <w:fldChar w:fldCharType="end"/>
            </w:r>
          </w:hyperlink>
        </w:p>
        <w:p w14:paraId="2D893166" w14:textId="746A3F8E"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74" w:history="1">
            <w:r w:rsidR="006377B8" w:rsidRPr="006377B8">
              <w:rPr>
                <w:rStyle w:val="Hipervnculo"/>
                <w:rFonts w:ascii="Arial" w:hAnsi="Arial" w:cs="Arial"/>
                <w:b/>
                <w:bCs/>
                <w:noProof/>
                <w:lang w:val="es-ES" w:eastAsia="es-CO"/>
              </w:rPr>
              <w:t>1.</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hAnsi="Arial" w:cs="Arial"/>
                <w:b/>
                <w:bCs/>
                <w:noProof/>
                <w:lang w:val="es-ES" w:eastAsia="es-CO"/>
              </w:rPr>
              <w:t>Declaración Institucional</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_Toc239085974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5</w:t>
            </w:r>
            <w:r w:rsidR="006377B8" w:rsidRPr="006377B8">
              <w:rPr>
                <w:rFonts w:ascii="Arial" w:hAnsi="Arial" w:cs="Arial"/>
                <w:noProof/>
                <w:webHidden/>
              </w:rPr>
              <w:fldChar w:fldCharType="end"/>
            </w:r>
          </w:hyperlink>
        </w:p>
        <w:p w14:paraId="0338F179" w14:textId="653FC2C1"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75" w:history="1">
            <w:r w:rsidR="006377B8" w:rsidRPr="006377B8">
              <w:rPr>
                <w:rStyle w:val="Hipervnculo"/>
                <w:rFonts w:ascii="Arial" w:eastAsia="Times New Roman" w:hAnsi="Arial" w:cs="Arial"/>
                <w:b/>
                <w:bCs/>
                <w:noProof/>
                <w:lang w:val="es-ES" w:eastAsia="es-CO"/>
              </w:rPr>
              <w:t>2.</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b/>
                <w:bCs/>
                <w:noProof/>
                <w:lang w:val="es-ES" w:eastAsia="es-CO"/>
              </w:rPr>
              <w:t>Objetivo General</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_Toc239085975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6</w:t>
            </w:r>
            <w:r w:rsidR="006377B8" w:rsidRPr="006377B8">
              <w:rPr>
                <w:rFonts w:ascii="Arial" w:hAnsi="Arial" w:cs="Arial"/>
                <w:noProof/>
                <w:webHidden/>
              </w:rPr>
              <w:fldChar w:fldCharType="end"/>
            </w:r>
          </w:hyperlink>
        </w:p>
        <w:p w14:paraId="3A945326" w14:textId="7C276256" w:rsidR="006377B8" w:rsidRPr="006377B8" w:rsidRDefault="007F01B1">
          <w:pPr>
            <w:pStyle w:val="TDC2"/>
            <w:tabs>
              <w:tab w:val="left" w:pos="960"/>
              <w:tab w:val="right" w:leader="dot" w:pos="8828"/>
            </w:tabs>
            <w:rPr>
              <w:rFonts w:ascii="Arial" w:eastAsiaTheme="minorEastAsia" w:hAnsi="Arial" w:cs="Arial"/>
              <w:noProof/>
              <w:kern w:val="2"/>
              <w:lang w:val="es-ES" w:eastAsia="es-ES"/>
              <w14:ligatures w14:val="standardContextual"/>
            </w:rPr>
          </w:pPr>
          <w:hyperlink w:anchor="_Toc239085976" w:history="1">
            <w:r w:rsidR="006377B8" w:rsidRPr="006377B8">
              <w:rPr>
                <w:rStyle w:val="Hipervnculo"/>
                <w:rFonts w:ascii="Arial" w:eastAsia="Times New Roman" w:hAnsi="Arial" w:cs="Arial"/>
                <w:b/>
                <w:bCs/>
                <w:noProof/>
                <w:lang w:val="es-ES" w:eastAsia="es-CO"/>
              </w:rPr>
              <w:t>2.1</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b/>
                <w:bCs/>
                <w:noProof/>
                <w:lang w:val="es-ES" w:eastAsia="es-CO"/>
              </w:rPr>
              <w:t>Objetivos Específicos</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_Toc239085976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6</w:t>
            </w:r>
            <w:r w:rsidR="006377B8" w:rsidRPr="006377B8">
              <w:rPr>
                <w:rFonts w:ascii="Arial" w:hAnsi="Arial" w:cs="Arial"/>
                <w:noProof/>
                <w:webHidden/>
              </w:rPr>
              <w:fldChar w:fldCharType="end"/>
            </w:r>
          </w:hyperlink>
        </w:p>
        <w:p w14:paraId="6746A861" w14:textId="74B75007"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77" w:history="1">
            <w:r w:rsidR="006377B8" w:rsidRPr="006377B8">
              <w:rPr>
                <w:rStyle w:val="Hipervnculo"/>
                <w:rFonts w:ascii="Arial" w:hAnsi="Arial" w:cs="Arial"/>
                <w:b/>
                <w:bCs/>
                <w:noProof/>
                <w:lang w:val="es-ES" w:eastAsia="es-CO"/>
              </w:rPr>
              <w:t>3.</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hAnsi="Arial" w:cs="Arial"/>
                <w:b/>
                <w:bCs/>
                <w:noProof/>
                <w:lang w:val="es-ES" w:eastAsia="es-CO"/>
              </w:rPr>
              <w:t>Alcance</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_Toc239085977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7</w:t>
            </w:r>
            <w:r w:rsidR="006377B8" w:rsidRPr="006377B8">
              <w:rPr>
                <w:rFonts w:ascii="Arial" w:hAnsi="Arial" w:cs="Arial"/>
                <w:noProof/>
                <w:webHidden/>
              </w:rPr>
              <w:fldChar w:fldCharType="end"/>
            </w:r>
          </w:hyperlink>
        </w:p>
        <w:p w14:paraId="1CB67E56" w14:textId="2C495CE5"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78" w:history="1">
            <w:r w:rsidR="006377B8" w:rsidRPr="006377B8">
              <w:rPr>
                <w:rStyle w:val="Hipervnculo"/>
                <w:rFonts w:ascii="Arial" w:hAnsi="Arial" w:cs="Arial"/>
                <w:b/>
                <w:bCs/>
                <w:noProof/>
                <w:lang w:val="es-ES" w:eastAsia="es-CO"/>
              </w:rPr>
              <w:t>4.</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hAnsi="Arial" w:cs="Arial"/>
                <w:b/>
                <w:bCs/>
                <w:noProof/>
                <w:lang w:val="es-ES" w:eastAsia="es-CO"/>
              </w:rPr>
              <w:t>Planeación</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_Toc239085978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7</w:t>
            </w:r>
            <w:r w:rsidR="006377B8" w:rsidRPr="006377B8">
              <w:rPr>
                <w:rFonts w:ascii="Arial" w:hAnsi="Arial" w:cs="Arial"/>
                <w:noProof/>
                <w:webHidden/>
              </w:rPr>
              <w:fldChar w:fldCharType="end"/>
            </w:r>
          </w:hyperlink>
        </w:p>
        <w:p w14:paraId="20196EB4" w14:textId="0C321570"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79" w:history="1">
            <w:r w:rsidR="006377B8" w:rsidRPr="006377B8">
              <w:rPr>
                <w:rStyle w:val="Hipervnculo"/>
                <w:rFonts w:ascii="Arial" w:eastAsia="Times New Roman" w:hAnsi="Arial" w:cs="Arial"/>
                <w:b/>
                <w:bCs/>
                <w:noProof/>
                <w:lang w:val="es-CO" w:eastAsia="es-CO"/>
              </w:rPr>
              <w:t>5.</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b/>
                <w:bCs/>
                <w:noProof/>
                <w:lang w:val="es-CO" w:eastAsia="es-CO"/>
              </w:rPr>
              <w:t>Supervisión, monitoreo y administración</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_Toc239085979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9</w:t>
            </w:r>
            <w:r w:rsidR="006377B8" w:rsidRPr="006377B8">
              <w:rPr>
                <w:rFonts w:ascii="Arial" w:hAnsi="Arial" w:cs="Arial"/>
                <w:noProof/>
                <w:webHidden/>
              </w:rPr>
              <w:fldChar w:fldCharType="end"/>
            </w:r>
          </w:hyperlink>
        </w:p>
        <w:p w14:paraId="0AB8B17B" w14:textId="0DD67C7E"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80" w:history="1">
            <w:r w:rsidR="006377B8" w:rsidRPr="006377B8">
              <w:rPr>
                <w:rStyle w:val="Hipervnculo"/>
                <w:rFonts w:ascii="Arial" w:eastAsia="Times New Roman" w:hAnsi="Arial" w:cs="Arial"/>
                <w:b/>
                <w:bCs/>
                <w:noProof/>
                <w:lang w:val="es-ES" w:eastAsia="es-CO"/>
              </w:rPr>
              <w:t>6.</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b/>
                <w:bCs/>
                <w:noProof/>
                <w:lang w:val="es-ES" w:eastAsia="es-CO"/>
              </w:rPr>
              <w:t>Reportes</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_Toc239085980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10</w:t>
            </w:r>
            <w:r w:rsidR="006377B8" w:rsidRPr="006377B8">
              <w:rPr>
                <w:rFonts w:ascii="Arial" w:hAnsi="Arial" w:cs="Arial"/>
                <w:noProof/>
                <w:webHidden/>
              </w:rPr>
              <w:fldChar w:fldCharType="end"/>
            </w:r>
          </w:hyperlink>
        </w:p>
        <w:p w14:paraId="6A7D7719" w14:textId="617B5C17"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81" w:history="1">
            <w:r w:rsidR="006377B8" w:rsidRPr="006377B8">
              <w:rPr>
                <w:rStyle w:val="Hipervnculo"/>
                <w:rFonts w:ascii="Arial" w:hAnsi="Arial" w:cs="Arial"/>
                <w:b/>
                <w:bCs/>
                <w:noProof/>
                <w:lang w:val="es-ES" w:eastAsia="es-CO"/>
              </w:rPr>
              <w:t>7.</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hAnsi="Arial" w:cs="Arial"/>
                <w:b/>
                <w:bCs/>
                <w:noProof/>
                <w:lang w:val="es-ES" w:eastAsia="es-CO"/>
              </w:rPr>
              <w:t>Formación</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_Toc239085981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11</w:t>
            </w:r>
            <w:r w:rsidR="006377B8" w:rsidRPr="006377B8">
              <w:rPr>
                <w:rFonts w:ascii="Arial" w:hAnsi="Arial" w:cs="Arial"/>
                <w:noProof/>
                <w:webHidden/>
              </w:rPr>
              <w:fldChar w:fldCharType="end"/>
            </w:r>
          </w:hyperlink>
        </w:p>
        <w:p w14:paraId="6A4EFBDB" w14:textId="20D1F101"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82" w:history="1">
            <w:r w:rsidR="006377B8" w:rsidRPr="006377B8">
              <w:rPr>
                <w:rStyle w:val="Hipervnculo"/>
                <w:rFonts w:ascii="Arial" w:hAnsi="Arial" w:cs="Arial"/>
                <w:b/>
                <w:bCs/>
                <w:noProof/>
                <w:lang w:val="es-ES" w:eastAsia="es-CO"/>
              </w:rPr>
              <w:t>8.</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hAnsi="Arial" w:cs="Arial"/>
                <w:b/>
                <w:bCs/>
                <w:noProof/>
                <w:lang w:val="es-ES" w:eastAsia="es-CO"/>
              </w:rPr>
              <w:t>Comunicación</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_Toc239085982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11</w:t>
            </w:r>
            <w:r w:rsidR="006377B8" w:rsidRPr="006377B8">
              <w:rPr>
                <w:rFonts w:ascii="Arial" w:hAnsi="Arial" w:cs="Arial"/>
                <w:noProof/>
                <w:webHidden/>
              </w:rPr>
              <w:fldChar w:fldCharType="end"/>
            </w:r>
          </w:hyperlink>
        </w:p>
        <w:p w14:paraId="7320F179" w14:textId="6C5ABA8C" w:rsidR="006377B8" w:rsidRPr="006377B8" w:rsidRDefault="007F01B1">
          <w:pPr>
            <w:pStyle w:val="TDC2"/>
            <w:tabs>
              <w:tab w:val="left" w:pos="720"/>
              <w:tab w:val="right" w:leader="dot" w:pos="8828"/>
            </w:tabs>
            <w:rPr>
              <w:rFonts w:ascii="Arial" w:eastAsiaTheme="minorEastAsia" w:hAnsi="Arial" w:cs="Arial"/>
              <w:noProof/>
              <w:kern w:val="2"/>
              <w:lang w:val="es-ES" w:eastAsia="es-ES"/>
              <w14:ligatures w14:val="standardContextual"/>
            </w:rPr>
          </w:pPr>
          <w:hyperlink w:anchor="_Toc239085983" w:history="1">
            <w:r w:rsidR="006377B8" w:rsidRPr="006377B8">
              <w:rPr>
                <w:rStyle w:val="Hipervnculo"/>
                <w:rFonts w:ascii="Arial" w:hAnsi="Arial" w:cs="Arial"/>
                <w:b/>
                <w:bCs/>
                <w:noProof/>
                <w:lang w:val="es-ES" w:eastAsia="es-CO"/>
              </w:rPr>
              <w:t>9.</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hAnsi="Arial" w:cs="Arial"/>
                <w:b/>
                <w:bCs/>
                <w:noProof/>
                <w:lang w:val="es-ES" w:eastAsia="es-CO"/>
              </w:rPr>
              <w:t>Auditorias y mejoras</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_Toc239085983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12</w:t>
            </w:r>
            <w:r w:rsidR="006377B8" w:rsidRPr="006377B8">
              <w:rPr>
                <w:rFonts w:ascii="Arial" w:hAnsi="Arial" w:cs="Arial"/>
                <w:noProof/>
                <w:webHidden/>
              </w:rPr>
              <w:fldChar w:fldCharType="end"/>
            </w:r>
          </w:hyperlink>
        </w:p>
        <w:p w14:paraId="51DCA4E5" w14:textId="548E03B3" w:rsidR="006377B8" w:rsidRPr="006377B8" w:rsidRDefault="007F01B1">
          <w:pPr>
            <w:pStyle w:val="TDC1"/>
            <w:tabs>
              <w:tab w:val="right" w:leader="dot" w:pos="8828"/>
            </w:tabs>
            <w:rPr>
              <w:rFonts w:ascii="Arial" w:eastAsiaTheme="minorEastAsia" w:hAnsi="Arial" w:cs="Arial"/>
              <w:noProof/>
              <w:kern w:val="2"/>
              <w:lang w:val="es-ES" w:eastAsia="es-ES"/>
              <w14:ligatures w14:val="standardContextual"/>
            </w:rPr>
          </w:pPr>
          <w:hyperlink w:anchor="_Toc239085984" w:history="1">
            <w:r w:rsidR="006377B8" w:rsidRPr="006377B8">
              <w:rPr>
                <w:rStyle w:val="Hipervnculo"/>
                <w:rFonts w:ascii="Arial" w:eastAsia="Times New Roman" w:hAnsi="Arial" w:cs="Arial"/>
                <w:noProof/>
                <w:lang w:val="es-ES" w:eastAsia="es-CO"/>
              </w:rPr>
              <w:t>COMPONENTE PRAGMATICO (pag 26)</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_Toc239085984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12</w:t>
            </w:r>
            <w:r w:rsidR="006377B8" w:rsidRPr="006377B8">
              <w:rPr>
                <w:rFonts w:ascii="Arial" w:hAnsi="Arial" w:cs="Arial"/>
                <w:noProof/>
                <w:webHidden/>
              </w:rPr>
              <w:fldChar w:fldCharType="end"/>
            </w:r>
          </w:hyperlink>
        </w:p>
        <w:p w14:paraId="18AEBB70" w14:textId="553E68AA" w:rsidR="006377B8" w:rsidRPr="006377B8" w:rsidRDefault="007F01B1">
          <w:pPr>
            <w:pStyle w:val="TDC1"/>
            <w:tabs>
              <w:tab w:val="left" w:pos="480"/>
              <w:tab w:val="right" w:leader="dot" w:pos="8828"/>
            </w:tabs>
            <w:rPr>
              <w:rFonts w:ascii="Arial" w:eastAsiaTheme="minorEastAsia" w:hAnsi="Arial" w:cs="Arial"/>
              <w:noProof/>
              <w:kern w:val="2"/>
              <w:lang w:val="es-ES" w:eastAsia="es-ES"/>
              <w14:ligatures w14:val="standardContextual"/>
            </w:rPr>
          </w:pPr>
          <w:hyperlink w:anchor="_Toc239085985" w:history="1">
            <w:r w:rsidR="006377B8" w:rsidRPr="006377B8">
              <w:rPr>
                <w:rStyle w:val="Hipervnculo"/>
                <w:rFonts w:ascii="Arial" w:eastAsia="Times New Roman" w:hAnsi="Arial" w:cs="Arial"/>
                <w:noProof/>
                <w:lang w:val="es-ES" w:eastAsia="es-CO"/>
              </w:rPr>
              <w:t>1.</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noProof/>
                <w:lang w:val="es-ES" w:eastAsia="es-CO"/>
              </w:rPr>
              <w:t>Gestión del riesgo</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_Toc239085985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12</w:t>
            </w:r>
            <w:r w:rsidR="006377B8" w:rsidRPr="006377B8">
              <w:rPr>
                <w:rFonts w:ascii="Arial" w:hAnsi="Arial" w:cs="Arial"/>
                <w:noProof/>
                <w:webHidden/>
              </w:rPr>
              <w:fldChar w:fldCharType="end"/>
            </w:r>
          </w:hyperlink>
        </w:p>
        <w:p w14:paraId="02596DCA" w14:textId="41DBC63C" w:rsidR="006377B8" w:rsidRPr="006377B8" w:rsidRDefault="007F01B1">
          <w:pPr>
            <w:pStyle w:val="TDC1"/>
            <w:tabs>
              <w:tab w:val="left" w:pos="480"/>
              <w:tab w:val="right" w:leader="dot" w:pos="8828"/>
            </w:tabs>
            <w:rPr>
              <w:rFonts w:ascii="Arial" w:eastAsiaTheme="minorEastAsia" w:hAnsi="Arial" w:cs="Arial"/>
              <w:noProof/>
              <w:kern w:val="2"/>
              <w:lang w:val="es-ES" w:eastAsia="es-ES"/>
              <w14:ligatures w14:val="standardContextual"/>
            </w:rPr>
          </w:pPr>
          <w:hyperlink w:anchor="_Toc239085986" w:history="1">
            <w:r w:rsidR="006377B8" w:rsidRPr="006377B8">
              <w:rPr>
                <w:rStyle w:val="Hipervnculo"/>
                <w:rFonts w:ascii="Arial" w:eastAsia="Times New Roman" w:hAnsi="Arial" w:cs="Arial"/>
                <w:noProof/>
                <w:lang w:val="es-ES" w:eastAsia="es-CO"/>
              </w:rPr>
              <w:t>2.</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noProof/>
                <w:lang w:val="es-ES" w:eastAsia="es-CO"/>
              </w:rPr>
              <w:t>Redes y articulación</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_Toc239085986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12</w:t>
            </w:r>
            <w:r w:rsidR="006377B8" w:rsidRPr="006377B8">
              <w:rPr>
                <w:rFonts w:ascii="Arial" w:hAnsi="Arial" w:cs="Arial"/>
                <w:noProof/>
                <w:webHidden/>
              </w:rPr>
              <w:fldChar w:fldCharType="end"/>
            </w:r>
          </w:hyperlink>
        </w:p>
        <w:p w14:paraId="3BD59767" w14:textId="629DBA28" w:rsidR="006377B8" w:rsidRPr="006377B8" w:rsidRDefault="007F01B1">
          <w:pPr>
            <w:pStyle w:val="TDC1"/>
            <w:tabs>
              <w:tab w:val="left" w:pos="480"/>
              <w:tab w:val="right" w:leader="dot" w:pos="8828"/>
            </w:tabs>
            <w:rPr>
              <w:rFonts w:ascii="Arial" w:eastAsiaTheme="minorEastAsia" w:hAnsi="Arial" w:cs="Arial"/>
              <w:noProof/>
              <w:kern w:val="2"/>
              <w:lang w:val="es-ES" w:eastAsia="es-ES"/>
              <w14:ligatures w14:val="standardContextual"/>
            </w:rPr>
          </w:pPr>
          <w:hyperlink w:anchor="_Toc239085987" w:history="1">
            <w:r w:rsidR="006377B8" w:rsidRPr="006377B8">
              <w:rPr>
                <w:rStyle w:val="Hipervnculo"/>
                <w:rFonts w:ascii="Arial" w:eastAsia="Times New Roman" w:hAnsi="Arial" w:cs="Arial"/>
                <w:noProof/>
                <w:lang w:val="es-ES" w:eastAsia="es-CO"/>
              </w:rPr>
              <w:t>3.</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noProof/>
                <w:lang w:val="es-ES" w:eastAsia="es-CO"/>
              </w:rPr>
              <w:t>Cultura de la legalidad y estado abierto</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_Toc239085987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12</w:t>
            </w:r>
            <w:r w:rsidR="006377B8" w:rsidRPr="006377B8">
              <w:rPr>
                <w:rFonts w:ascii="Arial" w:hAnsi="Arial" w:cs="Arial"/>
                <w:noProof/>
                <w:webHidden/>
              </w:rPr>
              <w:fldChar w:fldCharType="end"/>
            </w:r>
          </w:hyperlink>
        </w:p>
        <w:p w14:paraId="0C1E2D08" w14:textId="689611D9" w:rsidR="006377B8" w:rsidRPr="006377B8" w:rsidRDefault="007F01B1">
          <w:pPr>
            <w:pStyle w:val="TDC1"/>
            <w:tabs>
              <w:tab w:val="left" w:pos="480"/>
              <w:tab w:val="right" w:leader="dot" w:pos="8828"/>
            </w:tabs>
            <w:rPr>
              <w:rFonts w:ascii="Arial" w:eastAsiaTheme="minorEastAsia" w:hAnsi="Arial" w:cs="Arial"/>
              <w:noProof/>
              <w:kern w:val="2"/>
              <w:lang w:val="es-ES" w:eastAsia="es-ES"/>
              <w14:ligatures w14:val="standardContextual"/>
            </w:rPr>
          </w:pPr>
          <w:hyperlink w:anchor="_Toc239085988" w:history="1">
            <w:r w:rsidR="006377B8" w:rsidRPr="006377B8">
              <w:rPr>
                <w:rStyle w:val="Hipervnculo"/>
                <w:rFonts w:ascii="Arial" w:eastAsia="Times New Roman" w:hAnsi="Arial" w:cs="Arial"/>
                <w:noProof/>
                <w:lang w:val="es-ES" w:eastAsia="es-CO"/>
              </w:rPr>
              <w:t>4.</w:t>
            </w:r>
            <w:r w:rsidR="006377B8" w:rsidRPr="006377B8">
              <w:rPr>
                <w:rFonts w:ascii="Arial" w:eastAsiaTheme="minorEastAsia" w:hAnsi="Arial" w:cs="Arial"/>
                <w:noProof/>
                <w:kern w:val="2"/>
                <w:lang w:val="es-ES" w:eastAsia="es-ES"/>
                <w14:ligatures w14:val="standardContextual"/>
              </w:rPr>
              <w:tab/>
            </w:r>
            <w:r w:rsidR="006377B8" w:rsidRPr="006377B8">
              <w:rPr>
                <w:rStyle w:val="Hipervnculo"/>
                <w:rFonts w:ascii="Arial" w:eastAsia="Times New Roman" w:hAnsi="Arial" w:cs="Arial"/>
                <w:noProof/>
                <w:lang w:val="es-ES" w:eastAsia="es-CO"/>
              </w:rPr>
              <w:t>Iniciativas adicionales</w:t>
            </w:r>
            <w:r w:rsidR="006377B8" w:rsidRPr="006377B8">
              <w:rPr>
                <w:rFonts w:ascii="Arial" w:hAnsi="Arial" w:cs="Arial"/>
                <w:noProof/>
                <w:webHidden/>
              </w:rPr>
              <w:tab/>
            </w:r>
            <w:r w:rsidR="006377B8" w:rsidRPr="006377B8">
              <w:rPr>
                <w:rFonts w:ascii="Arial" w:hAnsi="Arial" w:cs="Arial"/>
                <w:noProof/>
                <w:webHidden/>
              </w:rPr>
              <w:fldChar w:fldCharType="begin"/>
            </w:r>
            <w:r w:rsidR="006377B8" w:rsidRPr="006377B8">
              <w:rPr>
                <w:rFonts w:ascii="Arial" w:hAnsi="Arial" w:cs="Arial"/>
                <w:noProof/>
                <w:webHidden/>
              </w:rPr>
              <w:instrText xml:space="preserve"> PAGEREF _Toc239085988 \h </w:instrText>
            </w:r>
            <w:r w:rsidR="006377B8" w:rsidRPr="006377B8">
              <w:rPr>
                <w:rFonts w:ascii="Arial" w:hAnsi="Arial" w:cs="Arial"/>
                <w:noProof/>
                <w:webHidden/>
              </w:rPr>
            </w:r>
            <w:r w:rsidR="006377B8" w:rsidRPr="006377B8">
              <w:rPr>
                <w:rFonts w:ascii="Arial" w:hAnsi="Arial" w:cs="Arial"/>
                <w:noProof/>
                <w:webHidden/>
              </w:rPr>
              <w:fldChar w:fldCharType="separate"/>
            </w:r>
            <w:r w:rsidR="006377B8" w:rsidRPr="006377B8">
              <w:rPr>
                <w:rFonts w:ascii="Arial" w:hAnsi="Arial" w:cs="Arial"/>
                <w:noProof/>
                <w:webHidden/>
              </w:rPr>
              <w:t>12</w:t>
            </w:r>
            <w:r w:rsidR="006377B8" w:rsidRPr="006377B8">
              <w:rPr>
                <w:rFonts w:ascii="Arial" w:hAnsi="Arial" w:cs="Arial"/>
                <w:noProof/>
                <w:webHidden/>
              </w:rPr>
              <w:fldChar w:fldCharType="end"/>
            </w:r>
          </w:hyperlink>
        </w:p>
        <w:p w14:paraId="337890FC" w14:textId="7CB23184" w:rsidR="0098025E" w:rsidRDefault="0098025E">
          <w:r w:rsidRPr="006377B8">
            <w:rPr>
              <w:rFonts w:ascii="Arial" w:hAnsi="Arial" w:cs="Arial"/>
              <w:b/>
              <w:bCs/>
            </w:rPr>
            <w:fldChar w:fldCharType="end"/>
          </w:r>
        </w:p>
      </w:sdtContent>
    </w:sdt>
    <w:p w14:paraId="0FC0F940" w14:textId="25B89FAE" w:rsidR="00DA75FA" w:rsidRDefault="00DA75FA">
      <w:pPr>
        <w:rPr>
          <w:rFonts w:ascii="Arial" w:eastAsiaTheme="majorEastAsia" w:hAnsi="Arial" w:cs="Arial"/>
          <w:b/>
          <w:bCs/>
          <w:lang w:val="es-ES"/>
        </w:rPr>
      </w:pPr>
    </w:p>
    <w:p w14:paraId="35E54711" w14:textId="77777777" w:rsidR="006377B8" w:rsidRDefault="006377B8">
      <w:pPr>
        <w:rPr>
          <w:rFonts w:ascii="Arial" w:eastAsia="Times New Roman" w:hAnsi="Arial" w:cs="Arial"/>
          <w:b/>
          <w:bCs/>
          <w:lang w:val="es-ES" w:eastAsia="es-CO"/>
        </w:rPr>
      </w:pPr>
      <w:bookmarkStart w:id="0" w:name="_Toc239085972"/>
      <w:r>
        <w:rPr>
          <w:rFonts w:ascii="Arial" w:eastAsia="Times New Roman" w:hAnsi="Arial" w:cs="Arial"/>
          <w:b/>
          <w:bCs/>
          <w:lang w:val="es-ES" w:eastAsia="es-CO"/>
        </w:rPr>
        <w:br w:type="page"/>
      </w:r>
    </w:p>
    <w:p w14:paraId="4AB6EF64" w14:textId="3F122369" w:rsidR="00C73D13" w:rsidRPr="006377B8" w:rsidRDefault="007C7425" w:rsidP="0098025E">
      <w:pPr>
        <w:pStyle w:val="Ttulo1"/>
        <w:rPr>
          <w:rFonts w:ascii="Arial" w:eastAsia="Times New Roman" w:hAnsi="Arial" w:cs="Arial"/>
          <w:b/>
          <w:bCs/>
          <w:color w:val="auto"/>
          <w:sz w:val="22"/>
          <w:szCs w:val="22"/>
          <w:lang w:val="es-ES" w:eastAsia="es-CO"/>
        </w:rPr>
      </w:pPr>
      <w:r w:rsidRPr="006377B8">
        <w:rPr>
          <w:rFonts w:ascii="Arial" w:eastAsia="Times New Roman" w:hAnsi="Arial" w:cs="Arial"/>
          <w:b/>
          <w:bCs/>
          <w:color w:val="auto"/>
          <w:sz w:val="22"/>
          <w:szCs w:val="22"/>
          <w:lang w:val="es-ES" w:eastAsia="es-CO"/>
        </w:rPr>
        <w:lastRenderedPageBreak/>
        <w:t>I</w:t>
      </w:r>
      <w:r w:rsidR="00C73D13" w:rsidRPr="006377B8">
        <w:rPr>
          <w:rFonts w:ascii="Arial" w:eastAsia="Times New Roman" w:hAnsi="Arial" w:cs="Arial"/>
          <w:b/>
          <w:bCs/>
          <w:color w:val="auto"/>
          <w:sz w:val="22"/>
          <w:szCs w:val="22"/>
          <w:lang w:val="es-ES" w:eastAsia="es-CO"/>
        </w:rPr>
        <w:t>NTRODUCCIÒN</w:t>
      </w:r>
      <w:bookmarkEnd w:id="0"/>
    </w:p>
    <w:p w14:paraId="47B736F0" w14:textId="77777777" w:rsidR="00C73D13" w:rsidRPr="001B29F6" w:rsidRDefault="00C73D13" w:rsidP="00C73D13">
      <w:pPr>
        <w:rPr>
          <w:rFonts w:ascii="Arial" w:hAnsi="Arial" w:cs="Arial"/>
          <w:lang w:val="es-ES"/>
        </w:rPr>
      </w:pPr>
    </w:p>
    <w:p w14:paraId="6808F7EF" w14:textId="589B989B" w:rsidR="00C45A69" w:rsidRPr="006377B8" w:rsidRDefault="00C45A69" w:rsidP="006377B8">
      <w:pPr>
        <w:jc w:val="both"/>
        <w:rPr>
          <w:rFonts w:ascii="Arial" w:hAnsi="Arial" w:cs="Arial"/>
          <w:lang w:val="es-CO" w:eastAsia="es-CO"/>
        </w:rPr>
      </w:pPr>
      <w:bookmarkStart w:id="1" w:name="_Toc229573537"/>
      <w:bookmarkStart w:id="2" w:name="_Toc230069693"/>
      <w:r w:rsidRPr="006377B8">
        <w:rPr>
          <w:rFonts w:ascii="Arial" w:hAnsi="Arial" w:cs="Arial"/>
          <w:lang w:val="es-CO" w:eastAsia="es-CO"/>
        </w:rPr>
        <w:t xml:space="preserve">En cumplimiento de lo dispuesto en el artículo 31 de la Ley 2195 de 2022 y demás disposiciones normativas aplicables, </w:t>
      </w:r>
      <w:r w:rsidR="00CC4C08" w:rsidRPr="006377B8">
        <w:rPr>
          <w:rFonts w:ascii="Arial" w:hAnsi="Arial" w:cs="Arial"/>
          <w:lang w:val="es-CO" w:eastAsia="es-CO"/>
        </w:rPr>
        <w:t>el INSTITUTO MUNICIPAL DE EDUCACI</w:t>
      </w:r>
      <w:r w:rsidR="00525E83" w:rsidRPr="006377B8">
        <w:rPr>
          <w:rFonts w:ascii="Arial" w:hAnsi="Arial" w:cs="Arial"/>
          <w:lang w:val="es-CO" w:eastAsia="es-CO"/>
        </w:rPr>
        <w:t>O</w:t>
      </w:r>
      <w:r w:rsidR="00CC4C08" w:rsidRPr="006377B8">
        <w:rPr>
          <w:rFonts w:ascii="Arial" w:hAnsi="Arial" w:cs="Arial"/>
          <w:lang w:val="es-CO" w:eastAsia="es-CO"/>
        </w:rPr>
        <w:t xml:space="preserve">N FISICA, </w:t>
      </w:r>
      <w:r w:rsidR="00A54544" w:rsidRPr="006377B8">
        <w:rPr>
          <w:rFonts w:ascii="Arial" w:hAnsi="Arial" w:cs="Arial"/>
          <w:lang w:val="es-CO" w:eastAsia="es-CO"/>
        </w:rPr>
        <w:t xml:space="preserve">DEPORTE, Y </w:t>
      </w:r>
      <w:r w:rsidR="003C45D6" w:rsidRPr="006377B8">
        <w:rPr>
          <w:rFonts w:ascii="Arial" w:hAnsi="Arial" w:cs="Arial"/>
          <w:lang w:val="es-CO" w:eastAsia="es-CO"/>
        </w:rPr>
        <w:t>RECREACI</w:t>
      </w:r>
      <w:r w:rsidR="00525E83" w:rsidRPr="006377B8">
        <w:rPr>
          <w:rFonts w:ascii="Arial" w:hAnsi="Arial" w:cs="Arial"/>
          <w:lang w:val="es-CO" w:eastAsia="es-CO"/>
        </w:rPr>
        <w:t>O</w:t>
      </w:r>
      <w:r w:rsidR="003C45D6" w:rsidRPr="006377B8">
        <w:rPr>
          <w:rFonts w:ascii="Arial" w:hAnsi="Arial" w:cs="Arial"/>
          <w:lang w:val="es-CO" w:eastAsia="es-CO"/>
        </w:rPr>
        <w:t>N</w:t>
      </w:r>
      <w:r w:rsidRPr="006377B8">
        <w:rPr>
          <w:rFonts w:ascii="Arial" w:hAnsi="Arial" w:cs="Arial"/>
          <w:lang w:val="es-CO" w:eastAsia="es-CO"/>
        </w:rPr>
        <w:t xml:space="preserve"> </w:t>
      </w:r>
      <w:r w:rsidR="00E270CC" w:rsidRPr="006377B8">
        <w:rPr>
          <w:rFonts w:ascii="Arial" w:hAnsi="Arial" w:cs="Arial"/>
          <w:lang w:val="es-CO" w:eastAsia="es-CO"/>
        </w:rPr>
        <w:t xml:space="preserve">DE RIONEGRO – IMER </w:t>
      </w:r>
      <w:r w:rsidRPr="006377B8">
        <w:rPr>
          <w:rFonts w:ascii="Arial" w:hAnsi="Arial" w:cs="Arial"/>
          <w:lang w:val="es-CO" w:eastAsia="es-CO"/>
        </w:rPr>
        <w:t>adopta el presente Programa de Transparencia y Ética Pública como instrumento orientado a fortalecer la cultura de la legalidad, la integridad institucional, la prevención de actos de corrupción y la promoción de prácticas transparentes en el ejercicio de la gestión pública.</w:t>
      </w:r>
      <w:bookmarkEnd w:id="1"/>
      <w:bookmarkEnd w:id="2"/>
    </w:p>
    <w:p w14:paraId="3B1C6BF5" w14:textId="77777777" w:rsidR="00C45A69" w:rsidRPr="006377B8" w:rsidRDefault="00C45A69" w:rsidP="006377B8">
      <w:pPr>
        <w:jc w:val="both"/>
        <w:rPr>
          <w:rFonts w:ascii="Arial" w:hAnsi="Arial" w:cs="Arial"/>
          <w:lang w:val="es-CO" w:eastAsia="es-CO"/>
        </w:rPr>
      </w:pPr>
      <w:bookmarkStart w:id="3" w:name="_Toc229573538"/>
      <w:bookmarkStart w:id="4" w:name="_Toc230069694"/>
      <w:r w:rsidRPr="006377B8">
        <w:rPr>
          <w:rFonts w:ascii="Arial" w:hAnsi="Arial" w:cs="Arial"/>
          <w:lang w:val="es-CO" w:eastAsia="es-CO"/>
        </w:rPr>
        <w:t>Este programa constituye una herramienta estratégica para consolidar mecanismos institucionales que permitan prevenir, detectar y mitigar riesgos asociados a la corrupción, promover el acceso a la información pública, fortalecer la participación ciudadana y garantizar una gestión orientada al servicio, la responsabilidad y el mejoramiento continuo, en concordancia con los principios de eficiencia, moralidad, transparencia y buen gobierno que rigen la función pública.</w:t>
      </w:r>
      <w:bookmarkEnd w:id="3"/>
      <w:bookmarkEnd w:id="4"/>
    </w:p>
    <w:p w14:paraId="4C667191" w14:textId="443785B3" w:rsidR="00C45A69" w:rsidRPr="006377B8" w:rsidRDefault="00C45A69" w:rsidP="006377B8">
      <w:pPr>
        <w:jc w:val="both"/>
        <w:rPr>
          <w:rFonts w:ascii="Arial" w:hAnsi="Arial" w:cs="Arial"/>
          <w:lang w:val="es-CO" w:eastAsia="es-CO"/>
        </w:rPr>
      </w:pPr>
      <w:bookmarkStart w:id="5" w:name="_Toc229573539"/>
      <w:bookmarkStart w:id="6" w:name="_Toc230069695"/>
      <w:r w:rsidRPr="006377B8">
        <w:rPr>
          <w:rFonts w:ascii="Arial" w:hAnsi="Arial" w:cs="Arial"/>
          <w:lang w:val="es-CO" w:eastAsia="es-CO"/>
        </w:rPr>
        <w:t xml:space="preserve">Para su formulación, </w:t>
      </w:r>
      <w:r w:rsidR="00E270CC" w:rsidRPr="006377B8">
        <w:rPr>
          <w:rFonts w:ascii="Arial" w:hAnsi="Arial" w:cs="Arial"/>
          <w:lang w:val="es-CO" w:eastAsia="es-CO"/>
        </w:rPr>
        <w:t>IMER - RIONEGRO</w:t>
      </w:r>
      <w:r w:rsidRPr="006377B8">
        <w:rPr>
          <w:rFonts w:ascii="Arial" w:hAnsi="Arial" w:cs="Arial"/>
          <w:lang w:val="es-CO" w:eastAsia="es-CO"/>
        </w:rPr>
        <w:t xml:space="preserve"> acoge los lineamientos metodológicos establecidos en el anexo técnico del Decreto 1122 de 2024, mediante el cual se actualiza la estructura y metodología para la implementación de los Programas de Transparencia y Ética Pública, incorporando acciones concretas, verificables y medibles que permitan fortalecer la gestión institucional y generar valor público mediante la prevención y control de riesgos de corrupción.</w:t>
      </w:r>
      <w:bookmarkEnd w:id="5"/>
      <w:bookmarkEnd w:id="6"/>
    </w:p>
    <w:p w14:paraId="055058F5" w14:textId="77777777" w:rsidR="00C45A69" w:rsidRPr="006377B8" w:rsidRDefault="00C45A69" w:rsidP="006377B8">
      <w:pPr>
        <w:jc w:val="both"/>
        <w:rPr>
          <w:rFonts w:ascii="Arial" w:hAnsi="Arial" w:cs="Arial"/>
          <w:lang w:val="es-ES" w:eastAsia="es-CO"/>
        </w:rPr>
      </w:pPr>
      <w:bookmarkStart w:id="7" w:name="_Toc229573541"/>
      <w:bookmarkStart w:id="8" w:name="_Toc230069697"/>
      <w:r w:rsidRPr="006377B8">
        <w:rPr>
          <w:rFonts w:ascii="Arial" w:hAnsi="Arial" w:cs="Arial"/>
          <w:lang w:val="es-ES" w:eastAsia="es-CO"/>
        </w:rPr>
        <w:t>De acuerdo con el Anexo Técnico del Decreto 1122 de 2024, el Programa de Transparencia y Ética Pública en adelante denominado PTEP está conformado por 2 componentes que se complementan entre así:</w:t>
      </w:r>
      <w:bookmarkEnd w:id="7"/>
      <w:bookmarkEnd w:id="8"/>
    </w:p>
    <w:p w14:paraId="71E911A1" w14:textId="77777777" w:rsidR="008717D5" w:rsidRPr="006377B8" w:rsidRDefault="008717D5" w:rsidP="006377B8">
      <w:pPr>
        <w:rPr>
          <w:rFonts w:ascii="Arial" w:eastAsia="Times New Roman" w:hAnsi="Arial" w:cs="Arial"/>
          <w:lang w:val="es-ES" w:eastAsia="es-CO"/>
        </w:rPr>
      </w:pPr>
    </w:p>
    <w:p w14:paraId="06D257AF" w14:textId="77777777" w:rsidR="002D0AF2" w:rsidRDefault="002D0AF2" w:rsidP="006377B8">
      <w:pPr>
        <w:rPr>
          <w:rFonts w:eastAsia="Times New Roman" w:cstheme="minorHAnsi"/>
          <w:lang w:val="es-ES" w:eastAsia="es-CO"/>
        </w:rPr>
      </w:pPr>
      <w:r>
        <w:rPr>
          <w:rFonts w:eastAsia="Times New Roman" w:cstheme="minorHAnsi"/>
          <w:lang w:val="es-ES" w:eastAsia="es-CO"/>
        </w:rPr>
        <w:br/>
      </w:r>
    </w:p>
    <w:p w14:paraId="4D3DF258" w14:textId="77777777" w:rsidR="002D0AF2" w:rsidRDefault="002D0AF2">
      <w:pPr>
        <w:rPr>
          <w:rFonts w:eastAsia="Times New Roman" w:cstheme="minorHAnsi"/>
          <w:lang w:val="es-ES" w:eastAsia="es-CO"/>
        </w:rPr>
      </w:pPr>
      <w:r>
        <w:rPr>
          <w:rFonts w:eastAsia="Times New Roman" w:cstheme="minorHAnsi"/>
          <w:lang w:val="es-ES" w:eastAsia="es-CO"/>
        </w:rPr>
        <w:br w:type="page"/>
      </w:r>
    </w:p>
    <w:p w14:paraId="3B2A47B5" w14:textId="4E7A849A" w:rsidR="008717D5" w:rsidRPr="001B29F6" w:rsidRDefault="008717D5" w:rsidP="002D0AF2">
      <w:pPr>
        <w:pStyle w:val="Ttulo1"/>
        <w:rPr>
          <w:rFonts w:ascii="Arial" w:eastAsia="Times New Roman" w:hAnsi="Arial" w:cs="Arial"/>
          <w:b/>
          <w:bCs/>
          <w:color w:val="auto"/>
          <w:sz w:val="22"/>
          <w:szCs w:val="22"/>
          <w:lang w:val="es-ES" w:eastAsia="es-CO"/>
        </w:rPr>
      </w:pPr>
      <w:bookmarkStart w:id="9" w:name="_Toc239085973"/>
      <w:r w:rsidRPr="001B29F6">
        <w:rPr>
          <w:rFonts w:ascii="Arial" w:eastAsia="Times New Roman" w:hAnsi="Arial" w:cs="Arial"/>
          <w:b/>
          <w:bCs/>
          <w:color w:val="auto"/>
          <w:sz w:val="22"/>
          <w:szCs w:val="22"/>
          <w:lang w:val="es-ES" w:eastAsia="es-CO"/>
        </w:rPr>
        <w:lastRenderedPageBreak/>
        <w:t>COMPONENTE TRANSVERSAL</w:t>
      </w:r>
      <w:bookmarkEnd w:id="9"/>
    </w:p>
    <w:p w14:paraId="50D0C54E" w14:textId="2AEBDB75" w:rsidR="002D0AF2" w:rsidRPr="00800EEC" w:rsidRDefault="002D0AF2" w:rsidP="002D0AF2">
      <w:pPr>
        <w:rPr>
          <w:rFonts w:ascii="Arial" w:hAnsi="Arial" w:cs="Arial"/>
          <w:lang w:val="es-ES" w:eastAsia="es-CO"/>
        </w:rPr>
      </w:pPr>
    </w:p>
    <w:p w14:paraId="2D62F31D" w14:textId="4CF35E71" w:rsidR="002D0AF2" w:rsidRPr="002124A7" w:rsidRDefault="002D0AF2" w:rsidP="002124A7">
      <w:pPr>
        <w:pStyle w:val="Ttulo2"/>
        <w:numPr>
          <w:ilvl w:val="0"/>
          <w:numId w:val="10"/>
        </w:numPr>
        <w:rPr>
          <w:rFonts w:ascii="Arial" w:hAnsi="Arial" w:cs="Arial"/>
          <w:b/>
          <w:bCs/>
          <w:color w:val="auto"/>
          <w:sz w:val="22"/>
          <w:szCs w:val="22"/>
          <w:lang w:val="es-ES" w:eastAsia="es-CO"/>
        </w:rPr>
      </w:pPr>
      <w:bookmarkStart w:id="10" w:name="_Toc239085974"/>
      <w:r w:rsidRPr="002124A7">
        <w:rPr>
          <w:rFonts w:ascii="Arial" w:hAnsi="Arial" w:cs="Arial"/>
          <w:b/>
          <w:bCs/>
          <w:color w:val="auto"/>
          <w:sz w:val="22"/>
          <w:szCs w:val="22"/>
          <w:lang w:val="es-ES" w:eastAsia="es-CO"/>
        </w:rPr>
        <w:t>Declaración</w:t>
      </w:r>
      <w:r w:rsidR="001B19CC" w:rsidRPr="002124A7">
        <w:rPr>
          <w:rFonts w:ascii="Arial" w:hAnsi="Arial" w:cs="Arial"/>
          <w:b/>
          <w:bCs/>
          <w:color w:val="auto"/>
          <w:sz w:val="22"/>
          <w:szCs w:val="22"/>
          <w:lang w:val="es-ES" w:eastAsia="es-CO"/>
        </w:rPr>
        <w:t xml:space="preserve"> Institucional</w:t>
      </w:r>
      <w:bookmarkEnd w:id="10"/>
    </w:p>
    <w:p w14:paraId="12A9185B" w14:textId="77777777" w:rsidR="001B19CC" w:rsidRPr="00800EEC" w:rsidRDefault="001B19CC" w:rsidP="001B19CC">
      <w:pPr>
        <w:rPr>
          <w:rFonts w:ascii="Arial" w:hAnsi="Arial" w:cs="Arial"/>
          <w:lang w:val="es-ES" w:eastAsia="es-CO"/>
        </w:rPr>
      </w:pPr>
    </w:p>
    <w:p w14:paraId="6AFD4BC2" w14:textId="77777777" w:rsidR="001B19CC" w:rsidRPr="002124A7" w:rsidRDefault="001B19CC" w:rsidP="001B19CC">
      <w:pPr>
        <w:jc w:val="both"/>
        <w:rPr>
          <w:rFonts w:ascii="Arial" w:hAnsi="Arial" w:cs="Arial"/>
          <w:lang w:val="es-ES" w:eastAsia="es-CO"/>
        </w:rPr>
      </w:pPr>
      <w:r w:rsidRPr="00800EEC">
        <w:rPr>
          <w:rFonts w:ascii="Arial" w:hAnsi="Arial" w:cs="Arial"/>
          <w:lang w:val="es-ES" w:eastAsia="es-CO"/>
        </w:rPr>
        <w:t xml:space="preserve">En el </w:t>
      </w:r>
      <w:r w:rsidRPr="002124A7">
        <w:rPr>
          <w:rFonts w:ascii="Arial" w:hAnsi="Arial" w:cs="Arial"/>
          <w:lang w:val="es-ES" w:eastAsia="es-CO"/>
        </w:rPr>
        <w:t>Instituto Municipal de Educación Física, Deporte y Recreación – IMER,</w:t>
      </w:r>
      <w:r w:rsidRPr="00800EEC">
        <w:rPr>
          <w:rFonts w:ascii="Arial" w:hAnsi="Arial" w:cs="Arial"/>
          <w:lang w:val="es-ES" w:eastAsia="es-CO"/>
        </w:rPr>
        <w:t xml:space="preserve"> </w:t>
      </w:r>
      <w:r w:rsidRPr="002124A7">
        <w:rPr>
          <w:rFonts w:ascii="Arial" w:hAnsi="Arial" w:cs="Arial"/>
          <w:lang w:val="es-ES" w:eastAsia="es-CO"/>
        </w:rPr>
        <w:t>conscientes de la importancia del Programa de Transparencia y Ética Pública – PTEP como instrumento para fortalecer la gestión institucional, prevenir actos de corrupción y promover una cultura basada en la legalidad, la integridad, la transparencia y el servicio a la ciudadanía, manifestamos nuestro compromiso con su implementación, ejecución, seguimiento y mejora continua.</w:t>
      </w:r>
    </w:p>
    <w:p w14:paraId="12504C96" w14:textId="77777777" w:rsidR="001B19CC" w:rsidRPr="002124A7" w:rsidRDefault="001B19CC" w:rsidP="001B19CC">
      <w:pPr>
        <w:jc w:val="both"/>
        <w:rPr>
          <w:rFonts w:ascii="Arial" w:hAnsi="Arial" w:cs="Arial"/>
          <w:lang w:val="es-ES" w:eastAsia="es-CO"/>
        </w:rPr>
      </w:pPr>
      <w:r w:rsidRPr="002124A7">
        <w:rPr>
          <w:rFonts w:ascii="Arial" w:hAnsi="Arial" w:cs="Arial"/>
          <w:lang w:val="es-ES" w:eastAsia="es-CO"/>
        </w:rPr>
        <w:t>El IMER reconoce que la transparencia y la ética pública constituyen principios fundamentales para el adecuado cumplimiento de su misión institucional y para la generación de confianza en la ciudadanía. En este sentido, nos comprometemos a desarrollar nuestra gestión bajo criterios de legalidad, integridad, responsabilidad, eficiencia, imparcialidad y transparencia, promoviendo actuaciones coherentes con los valores institucionales y con las disposiciones legales y reglamentarias aplicables.</w:t>
      </w:r>
    </w:p>
    <w:p w14:paraId="2D96DAC1" w14:textId="77777777" w:rsidR="001B19CC" w:rsidRPr="002124A7" w:rsidRDefault="001B19CC" w:rsidP="001B19CC">
      <w:pPr>
        <w:jc w:val="both"/>
        <w:rPr>
          <w:rFonts w:ascii="Arial" w:hAnsi="Arial" w:cs="Arial"/>
          <w:lang w:val="es-ES" w:eastAsia="es-CO"/>
        </w:rPr>
      </w:pPr>
      <w:r w:rsidRPr="002124A7">
        <w:rPr>
          <w:rFonts w:ascii="Arial" w:hAnsi="Arial" w:cs="Arial"/>
          <w:lang w:val="es-ES" w:eastAsia="es-CO"/>
        </w:rPr>
        <w:t>En virtud de lo anterior, el Instituto Municipal de Educación Física, Deporte y Recreación – IMER, y todos aquellos que participan en el desarrollo de su gestión, asumimos los siguientes compromisos:</w:t>
      </w:r>
    </w:p>
    <w:p w14:paraId="0F52E3CD" w14:textId="77777777" w:rsidR="001B19CC" w:rsidRPr="002124A7" w:rsidRDefault="001B19CC" w:rsidP="001B19CC">
      <w:pPr>
        <w:numPr>
          <w:ilvl w:val="0"/>
          <w:numId w:val="7"/>
        </w:numPr>
        <w:jc w:val="both"/>
        <w:rPr>
          <w:rFonts w:ascii="Arial" w:hAnsi="Arial" w:cs="Arial"/>
          <w:lang w:val="es-ES" w:eastAsia="es-CO"/>
        </w:rPr>
      </w:pPr>
      <w:r w:rsidRPr="002124A7">
        <w:rPr>
          <w:rFonts w:ascii="Arial" w:hAnsi="Arial" w:cs="Arial"/>
          <w:lang w:val="es-ES" w:eastAsia="es-CO"/>
        </w:rPr>
        <w:t>Cumplir y promover las disposiciones constitucionales, legales, reglamentarias y los lineamientos internos relacionados con la transparencia, la integridad y la lucha contra la corrupción, así como las acciones establecidas en el Programa de Transparencia y Ética Pública.</w:t>
      </w:r>
    </w:p>
    <w:p w14:paraId="79F9E019" w14:textId="2B933EB3" w:rsidR="001B19CC" w:rsidRPr="002124A7" w:rsidRDefault="001B19CC" w:rsidP="001B19CC">
      <w:pPr>
        <w:numPr>
          <w:ilvl w:val="0"/>
          <w:numId w:val="7"/>
        </w:numPr>
        <w:jc w:val="both"/>
        <w:rPr>
          <w:rFonts w:ascii="Arial" w:hAnsi="Arial" w:cs="Arial"/>
          <w:lang w:val="es-ES" w:eastAsia="es-CO"/>
        </w:rPr>
      </w:pPr>
      <w:r w:rsidRPr="002124A7">
        <w:rPr>
          <w:rFonts w:ascii="Arial" w:hAnsi="Arial" w:cs="Arial"/>
          <w:lang w:val="es-ES" w:eastAsia="es-CO"/>
        </w:rPr>
        <w:t>Actuar con integridad, honestidad, respeto,</w:t>
      </w:r>
      <w:r w:rsidR="003A508E" w:rsidRPr="002124A7">
        <w:rPr>
          <w:rFonts w:ascii="Arial" w:hAnsi="Arial" w:cs="Arial"/>
          <w:lang w:val="es-ES" w:eastAsia="es-CO"/>
        </w:rPr>
        <w:t xml:space="preserve"> compromiso</w:t>
      </w:r>
      <w:r w:rsidR="00B440E4" w:rsidRPr="002124A7">
        <w:rPr>
          <w:rFonts w:ascii="Arial" w:hAnsi="Arial" w:cs="Arial"/>
          <w:lang w:val="es-ES" w:eastAsia="es-CO"/>
        </w:rPr>
        <w:t>, justicia</w:t>
      </w:r>
      <w:r w:rsidRPr="002124A7">
        <w:rPr>
          <w:rFonts w:ascii="Arial" w:hAnsi="Arial" w:cs="Arial"/>
          <w:lang w:val="es-ES" w:eastAsia="es-CO"/>
        </w:rPr>
        <w:t xml:space="preserve"> y diligencia en el ejercicio de las funciones y responsabilidades asignadas, procurando que cada actuación institucional se encuentre orientada al interés general y al cumplimiento de los fines del Estado.</w:t>
      </w:r>
    </w:p>
    <w:p w14:paraId="02171ADE" w14:textId="77777777" w:rsidR="001B19CC" w:rsidRPr="002124A7" w:rsidRDefault="001B19CC" w:rsidP="001B19CC">
      <w:pPr>
        <w:numPr>
          <w:ilvl w:val="0"/>
          <w:numId w:val="7"/>
        </w:numPr>
        <w:jc w:val="both"/>
        <w:rPr>
          <w:rFonts w:ascii="Arial" w:hAnsi="Arial" w:cs="Arial"/>
          <w:lang w:val="es-ES" w:eastAsia="es-CO"/>
        </w:rPr>
      </w:pPr>
      <w:r w:rsidRPr="002124A7">
        <w:rPr>
          <w:rFonts w:ascii="Arial" w:hAnsi="Arial" w:cs="Arial"/>
          <w:lang w:val="es-ES" w:eastAsia="es-CO"/>
        </w:rPr>
        <w:t>Prevenir y gestionar los riesgos de corrupción, así como aquellas situaciones que puedan afectar la transparencia, la integridad y el adecuado desarrollo de la gestión institucional, fortaleciendo los mecanismos de identificación, tratamiento, seguimiento y control.</w:t>
      </w:r>
    </w:p>
    <w:p w14:paraId="4B6E6CD2" w14:textId="77777777" w:rsidR="001B19CC" w:rsidRPr="002124A7" w:rsidRDefault="001B19CC" w:rsidP="001B19CC">
      <w:pPr>
        <w:numPr>
          <w:ilvl w:val="0"/>
          <w:numId w:val="7"/>
        </w:numPr>
        <w:jc w:val="both"/>
        <w:rPr>
          <w:rFonts w:ascii="Arial" w:hAnsi="Arial" w:cs="Arial"/>
          <w:lang w:val="es-ES" w:eastAsia="es-CO"/>
        </w:rPr>
      </w:pPr>
      <w:r w:rsidRPr="002124A7">
        <w:rPr>
          <w:rFonts w:ascii="Arial" w:hAnsi="Arial" w:cs="Arial"/>
          <w:lang w:val="es-ES" w:eastAsia="es-CO"/>
        </w:rPr>
        <w:t>Promover una cultura de transparencia y acceso a la información pública, garantizando que la información institucional sea gestionada de manera oportuna, clara, veraz y accesible, de conformidad con las disposiciones legales aplicables.</w:t>
      </w:r>
    </w:p>
    <w:p w14:paraId="04CC0DD3" w14:textId="55A630AF" w:rsidR="001B19CC" w:rsidRPr="002124A7" w:rsidRDefault="001B19CC" w:rsidP="00E44F79">
      <w:pPr>
        <w:numPr>
          <w:ilvl w:val="0"/>
          <w:numId w:val="7"/>
        </w:numPr>
        <w:jc w:val="both"/>
        <w:rPr>
          <w:rFonts w:ascii="Arial" w:hAnsi="Arial" w:cs="Arial"/>
          <w:lang w:val="es-ES" w:eastAsia="es-CO"/>
        </w:rPr>
      </w:pPr>
      <w:r w:rsidRPr="002124A7">
        <w:rPr>
          <w:rFonts w:ascii="Arial" w:hAnsi="Arial" w:cs="Arial"/>
          <w:lang w:val="es-ES" w:eastAsia="es-CO"/>
        </w:rPr>
        <w:t>Fortalecer la participación ciudadana y la rendición de cuentas, propiciando espacios de diálogo y mecanismos que permitan a la ciudadanía y demás grupos de valor conocer, participar y realizar seguimiento a la gestión del Instituto.</w:t>
      </w:r>
    </w:p>
    <w:p w14:paraId="233B188B" w14:textId="77777777" w:rsidR="001B19CC" w:rsidRPr="002124A7" w:rsidRDefault="001B19CC" w:rsidP="001B19CC">
      <w:pPr>
        <w:numPr>
          <w:ilvl w:val="0"/>
          <w:numId w:val="7"/>
        </w:numPr>
        <w:jc w:val="both"/>
        <w:rPr>
          <w:rFonts w:ascii="Arial" w:hAnsi="Arial" w:cs="Arial"/>
          <w:lang w:val="es-ES" w:eastAsia="es-CO"/>
        </w:rPr>
      </w:pPr>
      <w:r w:rsidRPr="002124A7">
        <w:rPr>
          <w:rFonts w:ascii="Arial" w:hAnsi="Arial" w:cs="Arial"/>
          <w:lang w:val="es-ES" w:eastAsia="es-CO"/>
        </w:rPr>
        <w:lastRenderedPageBreak/>
        <w:t>Participar activamente en la implementación, seguimiento y evaluación del PTEP, asumiendo las responsabilidades que correspondan a cada dependencia, servidor público, contratista y colaborador, y contribuyendo a la mejora continua de las acciones establecidas.</w:t>
      </w:r>
    </w:p>
    <w:p w14:paraId="2D294B83" w14:textId="77777777" w:rsidR="001B19CC" w:rsidRPr="002124A7" w:rsidRDefault="001B19CC" w:rsidP="001B19CC">
      <w:pPr>
        <w:numPr>
          <w:ilvl w:val="0"/>
          <w:numId w:val="7"/>
        </w:numPr>
        <w:jc w:val="both"/>
        <w:rPr>
          <w:rFonts w:ascii="Arial" w:hAnsi="Arial" w:cs="Arial"/>
          <w:lang w:val="es-ES" w:eastAsia="es-CO"/>
        </w:rPr>
      </w:pPr>
      <w:r w:rsidRPr="002124A7">
        <w:rPr>
          <w:rFonts w:ascii="Arial" w:hAnsi="Arial" w:cs="Arial"/>
          <w:lang w:val="es-ES" w:eastAsia="es-CO"/>
        </w:rPr>
        <w:t>Fomentar relaciones transparentes y respetuosas con la ciudadanía, deportistas, organismos deportivos, contratistas, proveedores, aliados estratégicos, servidores públicos y demás grupos de valor, fundamentadas en la legalidad, el respeto, la equidad y el interés general.</w:t>
      </w:r>
    </w:p>
    <w:p w14:paraId="2442B137" w14:textId="77777777" w:rsidR="001B19CC" w:rsidRPr="002124A7" w:rsidRDefault="001B19CC" w:rsidP="001B19CC">
      <w:pPr>
        <w:jc w:val="both"/>
        <w:rPr>
          <w:rFonts w:ascii="Arial" w:hAnsi="Arial" w:cs="Arial"/>
          <w:lang w:val="es-ES" w:eastAsia="es-CO"/>
        </w:rPr>
      </w:pPr>
      <w:r w:rsidRPr="002124A7">
        <w:rPr>
          <w:rFonts w:ascii="Arial" w:hAnsi="Arial" w:cs="Arial"/>
          <w:lang w:val="es-ES" w:eastAsia="es-CO"/>
        </w:rPr>
        <w:t>Esta declaración constituye el compromiso institucional del IMER con la transparencia, la ética pública y la integridad, como elementos esenciales para el fortalecimiento de la confianza ciudadana y para el cumplimiento de su misión de promover el deporte, la recreación y la actividad física, contribuyendo al bienestar y desarrollo de la comunidad.</w:t>
      </w:r>
    </w:p>
    <w:p w14:paraId="43A75BC9" w14:textId="77777777" w:rsidR="001B19CC" w:rsidRPr="00800EEC" w:rsidRDefault="001B19CC" w:rsidP="006715BD">
      <w:pPr>
        <w:jc w:val="both"/>
        <w:rPr>
          <w:rFonts w:ascii="Arial" w:hAnsi="Arial" w:cs="Arial"/>
          <w:lang w:val="es-ES" w:eastAsia="es-CO"/>
        </w:rPr>
      </w:pPr>
    </w:p>
    <w:p w14:paraId="47ADA72E" w14:textId="1B8D236A" w:rsidR="008717D5" w:rsidRPr="00800EEC" w:rsidRDefault="00DC6240" w:rsidP="002124A7">
      <w:pPr>
        <w:pStyle w:val="Ttulo2"/>
        <w:numPr>
          <w:ilvl w:val="0"/>
          <w:numId w:val="10"/>
        </w:numPr>
        <w:jc w:val="both"/>
        <w:rPr>
          <w:rFonts w:ascii="Arial" w:eastAsia="Times New Roman" w:hAnsi="Arial" w:cs="Arial"/>
          <w:b/>
          <w:bCs/>
          <w:color w:val="auto"/>
          <w:sz w:val="22"/>
          <w:szCs w:val="22"/>
          <w:lang w:val="es-ES" w:eastAsia="es-CO"/>
        </w:rPr>
      </w:pPr>
      <w:bookmarkStart w:id="11" w:name="_Toc239085975"/>
      <w:r w:rsidRPr="00800EEC">
        <w:rPr>
          <w:rFonts w:ascii="Arial" w:eastAsia="Times New Roman" w:hAnsi="Arial" w:cs="Arial"/>
          <w:b/>
          <w:bCs/>
          <w:color w:val="auto"/>
          <w:sz w:val="22"/>
          <w:szCs w:val="22"/>
          <w:lang w:val="es-ES" w:eastAsia="es-CO"/>
        </w:rPr>
        <w:t>Objetivo</w:t>
      </w:r>
      <w:r w:rsidR="00D669AD" w:rsidRPr="00800EEC">
        <w:rPr>
          <w:rFonts w:ascii="Arial" w:eastAsia="Times New Roman" w:hAnsi="Arial" w:cs="Arial"/>
          <w:b/>
          <w:bCs/>
          <w:color w:val="auto"/>
          <w:sz w:val="22"/>
          <w:szCs w:val="22"/>
          <w:lang w:val="es-ES" w:eastAsia="es-CO"/>
        </w:rPr>
        <w:t xml:space="preserve"> General</w:t>
      </w:r>
      <w:bookmarkEnd w:id="11"/>
    </w:p>
    <w:p w14:paraId="72D61199" w14:textId="77777777" w:rsidR="00D669AD" w:rsidRPr="00800EEC" w:rsidRDefault="00D669AD" w:rsidP="006715BD">
      <w:pPr>
        <w:jc w:val="both"/>
        <w:rPr>
          <w:rFonts w:ascii="Arial" w:hAnsi="Arial" w:cs="Arial"/>
          <w:lang w:val="es-ES" w:eastAsia="es-CO"/>
        </w:rPr>
      </w:pPr>
    </w:p>
    <w:p w14:paraId="2E48D6BD" w14:textId="173FA9C8" w:rsidR="00D669AD" w:rsidRPr="00800EEC" w:rsidRDefault="006715BD" w:rsidP="006715BD">
      <w:pPr>
        <w:jc w:val="both"/>
        <w:rPr>
          <w:rFonts w:ascii="Arial" w:hAnsi="Arial" w:cs="Arial"/>
          <w:lang w:val="es-ES" w:eastAsia="es-CO"/>
        </w:rPr>
      </w:pPr>
      <w:r w:rsidRPr="00800EEC">
        <w:rPr>
          <w:rFonts w:ascii="Arial" w:hAnsi="Arial" w:cs="Arial"/>
          <w:lang w:val="es-ES" w:eastAsia="es-CO"/>
        </w:rPr>
        <w:t xml:space="preserve">Fortalecer la transparencia, la integridad y la ética pública en </w:t>
      </w:r>
      <w:r w:rsidRPr="002124A7">
        <w:rPr>
          <w:rFonts w:ascii="Arial" w:hAnsi="Arial" w:cs="Arial"/>
          <w:lang w:val="es-ES" w:eastAsia="es-CO"/>
        </w:rPr>
        <w:t>el Instituto Municipal de Educación Física, Deporte y Recreación – IMER, mediante accio</w:t>
      </w:r>
      <w:r w:rsidRPr="00800EEC">
        <w:rPr>
          <w:rFonts w:ascii="Arial" w:hAnsi="Arial" w:cs="Arial"/>
          <w:lang w:val="es-ES" w:eastAsia="es-CO"/>
        </w:rPr>
        <w:t>nes de prevención y gestión de riesgos de corrupción, promoción de conductas íntegras y fortalecimiento de los mecanismos de transparencia, participación ciudadana y rendición de cuentas, contribuyendo al cumplimiento de su misión institucional y al bienestar de la comunidad.</w:t>
      </w:r>
    </w:p>
    <w:p w14:paraId="3EFB7BDA" w14:textId="77777777" w:rsidR="006715BD" w:rsidRPr="00800EEC" w:rsidRDefault="006715BD" w:rsidP="006715BD">
      <w:pPr>
        <w:jc w:val="both"/>
        <w:rPr>
          <w:rFonts w:ascii="Arial" w:hAnsi="Arial" w:cs="Arial"/>
          <w:lang w:val="es-ES" w:eastAsia="es-CO"/>
        </w:rPr>
      </w:pPr>
    </w:p>
    <w:p w14:paraId="1CFD0170" w14:textId="7655D21A" w:rsidR="006715BD" w:rsidRPr="00800EEC" w:rsidRDefault="006715BD" w:rsidP="004C6D47">
      <w:pPr>
        <w:pStyle w:val="Ttulo2"/>
        <w:numPr>
          <w:ilvl w:val="1"/>
          <w:numId w:val="10"/>
        </w:numPr>
        <w:jc w:val="both"/>
        <w:rPr>
          <w:rFonts w:ascii="Arial" w:eastAsia="Times New Roman" w:hAnsi="Arial" w:cs="Arial"/>
          <w:b/>
          <w:bCs/>
          <w:color w:val="auto"/>
          <w:sz w:val="22"/>
          <w:szCs w:val="22"/>
          <w:lang w:val="es-ES" w:eastAsia="es-CO"/>
        </w:rPr>
      </w:pPr>
      <w:bookmarkStart w:id="12" w:name="_Toc239085976"/>
      <w:r w:rsidRPr="00800EEC">
        <w:rPr>
          <w:rFonts w:ascii="Arial" w:eastAsia="Times New Roman" w:hAnsi="Arial" w:cs="Arial"/>
          <w:b/>
          <w:bCs/>
          <w:color w:val="auto"/>
          <w:sz w:val="22"/>
          <w:szCs w:val="22"/>
          <w:lang w:val="es-ES" w:eastAsia="es-CO"/>
        </w:rPr>
        <w:t>Objetivos Específicos</w:t>
      </w:r>
      <w:bookmarkEnd w:id="12"/>
    </w:p>
    <w:p w14:paraId="6B2F9F99" w14:textId="77777777" w:rsidR="00800EEC" w:rsidRPr="00800EEC" w:rsidRDefault="00800EEC" w:rsidP="00800EEC">
      <w:pPr>
        <w:rPr>
          <w:rFonts w:ascii="Arial" w:hAnsi="Arial" w:cs="Arial"/>
          <w:lang w:val="es-ES" w:eastAsia="es-CO"/>
        </w:rPr>
      </w:pPr>
    </w:p>
    <w:p w14:paraId="616B0866" w14:textId="407E8D27" w:rsidR="0035104F" w:rsidRPr="00800EEC" w:rsidRDefault="0035104F" w:rsidP="0035104F">
      <w:pPr>
        <w:pStyle w:val="Prrafodelista"/>
        <w:numPr>
          <w:ilvl w:val="0"/>
          <w:numId w:val="8"/>
        </w:numPr>
        <w:jc w:val="both"/>
        <w:rPr>
          <w:rFonts w:ascii="Arial" w:hAnsi="Arial" w:cs="Arial"/>
          <w:lang w:val="es-ES" w:eastAsia="es-CO"/>
        </w:rPr>
      </w:pPr>
      <w:r w:rsidRPr="00800EEC">
        <w:rPr>
          <w:rFonts w:ascii="Arial" w:hAnsi="Arial" w:cs="Arial"/>
          <w:lang w:val="es-ES" w:eastAsia="es-CO"/>
        </w:rPr>
        <w:t>Identificar, prevenir y gestionar los riesgos de corrupción y demás situaciones que puedan afectar la integridad y transparencia de los procesos y actuaciones del IMER, mediante el fortalecimiento de los mecanismos de control y seguimiento institucional.</w:t>
      </w:r>
    </w:p>
    <w:p w14:paraId="622E17DB" w14:textId="08B1B935" w:rsidR="0035104F" w:rsidRPr="00800EEC" w:rsidRDefault="0035104F" w:rsidP="0035104F">
      <w:pPr>
        <w:pStyle w:val="Prrafodelista"/>
        <w:numPr>
          <w:ilvl w:val="0"/>
          <w:numId w:val="8"/>
        </w:numPr>
        <w:jc w:val="both"/>
        <w:rPr>
          <w:rFonts w:ascii="Arial" w:hAnsi="Arial" w:cs="Arial"/>
          <w:lang w:val="es-ES" w:eastAsia="es-CO"/>
        </w:rPr>
      </w:pPr>
      <w:r w:rsidRPr="00800EEC">
        <w:rPr>
          <w:rFonts w:ascii="Arial" w:hAnsi="Arial" w:cs="Arial"/>
          <w:lang w:val="es-ES" w:eastAsia="es-CO"/>
        </w:rPr>
        <w:t xml:space="preserve">Promover una cultura de integridad y ética pública entre los servidores públicos, contratistas y demás colaboradores del IMER, fortaleciendo el cumplimiento </w:t>
      </w:r>
      <w:r w:rsidR="004246AA" w:rsidRPr="00800EEC">
        <w:rPr>
          <w:rFonts w:ascii="Arial" w:hAnsi="Arial" w:cs="Arial"/>
          <w:lang w:val="es-ES" w:eastAsia="es-CO"/>
        </w:rPr>
        <w:t>y apropiación del código de integridad</w:t>
      </w:r>
      <w:r w:rsidRPr="00800EEC">
        <w:rPr>
          <w:rFonts w:ascii="Arial" w:hAnsi="Arial" w:cs="Arial"/>
          <w:lang w:val="es-ES" w:eastAsia="es-CO"/>
        </w:rPr>
        <w:t>.</w:t>
      </w:r>
    </w:p>
    <w:p w14:paraId="1D560E7E" w14:textId="51D3E479" w:rsidR="0035104F" w:rsidRPr="00800EEC" w:rsidRDefault="0035104F" w:rsidP="0035104F">
      <w:pPr>
        <w:pStyle w:val="Prrafodelista"/>
        <w:numPr>
          <w:ilvl w:val="0"/>
          <w:numId w:val="8"/>
        </w:numPr>
        <w:jc w:val="both"/>
        <w:rPr>
          <w:rFonts w:ascii="Arial" w:hAnsi="Arial" w:cs="Arial"/>
          <w:lang w:val="es-ES" w:eastAsia="es-CO"/>
        </w:rPr>
      </w:pPr>
      <w:r w:rsidRPr="00800EEC">
        <w:rPr>
          <w:rFonts w:ascii="Arial" w:hAnsi="Arial" w:cs="Arial"/>
          <w:lang w:val="es-ES" w:eastAsia="es-CO"/>
        </w:rPr>
        <w:t>Fortalecer la transparencia, el acceso a la información pública y la rendición de cuentas, garantizando la divulgación oportuna y clara de la gestión institucional y de la información relacionada con</w:t>
      </w:r>
      <w:r w:rsidR="00230549" w:rsidRPr="00800EEC">
        <w:rPr>
          <w:rFonts w:ascii="Arial" w:hAnsi="Arial" w:cs="Arial"/>
          <w:lang w:val="es-ES" w:eastAsia="es-CO"/>
        </w:rPr>
        <w:t xml:space="preserve"> los</w:t>
      </w:r>
      <w:r w:rsidRPr="00800EEC">
        <w:rPr>
          <w:rFonts w:ascii="Arial" w:hAnsi="Arial" w:cs="Arial"/>
          <w:lang w:val="es-ES" w:eastAsia="es-CO"/>
        </w:rPr>
        <w:t xml:space="preserve"> programas y proyectos destinados al deporte, la recreación, la actividad física y el bienestar de la comunidad.</w:t>
      </w:r>
    </w:p>
    <w:p w14:paraId="2348D896" w14:textId="02A59C6A" w:rsidR="006715BD" w:rsidRPr="00800EEC" w:rsidRDefault="0035104F" w:rsidP="0035104F">
      <w:pPr>
        <w:pStyle w:val="Prrafodelista"/>
        <w:numPr>
          <w:ilvl w:val="0"/>
          <w:numId w:val="8"/>
        </w:numPr>
        <w:jc w:val="both"/>
        <w:rPr>
          <w:rFonts w:ascii="Arial" w:hAnsi="Arial" w:cs="Arial"/>
          <w:lang w:val="es-ES" w:eastAsia="es-CO"/>
        </w:rPr>
      </w:pPr>
      <w:r w:rsidRPr="00800EEC">
        <w:rPr>
          <w:rFonts w:ascii="Arial" w:hAnsi="Arial" w:cs="Arial"/>
          <w:lang w:val="es-ES" w:eastAsia="es-CO"/>
        </w:rPr>
        <w:t>Fortalecer la participación ciudadana y el relacionamiento con los grupos de valor, mediante mecanismos que permitan promover el control social, la atención efectiva a las necesidades de la ciudadanía y la generación de confianza en la gestión del IMER.</w:t>
      </w:r>
    </w:p>
    <w:p w14:paraId="5CBA2178" w14:textId="53D17237" w:rsidR="00DC6240" w:rsidRDefault="006341A4" w:rsidP="004C6D47">
      <w:pPr>
        <w:pStyle w:val="Ttulo2"/>
        <w:numPr>
          <w:ilvl w:val="0"/>
          <w:numId w:val="10"/>
        </w:numPr>
        <w:rPr>
          <w:rFonts w:ascii="Arial" w:hAnsi="Arial" w:cs="Arial"/>
          <w:b/>
          <w:bCs/>
          <w:color w:val="auto"/>
          <w:sz w:val="22"/>
          <w:szCs w:val="22"/>
          <w:lang w:val="es-ES" w:eastAsia="es-CO"/>
        </w:rPr>
      </w:pPr>
      <w:bookmarkStart w:id="13" w:name="_Toc239085977"/>
      <w:r w:rsidRPr="00800EEC">
        <w:rPr>
          <w:rFonts w:ascii="Arial" w:hAnsi="Arial" w:cs="Arial"/>
          <w:b/>
          <w:bCs/>
          <w:color w:val="auto"/>
          <w:sz w:val="22"/>
          <w:szCs w:val="22"/>
          <w:lang w:val="es-ES" w:eastAsia="es-CO"/>
        </w:rPr>
        <w:lastRenderedPageBreak/>
        <w:t>Alcance</w:t>
      </w:r>
      <w:bookmarkEnd w:id="13"/>
    </w:p>
    <w:p w14:paraId="6EBD1D49" w14:textId="77777777" w:rsidR="004424ED" w:rsidRDefault="004424ED" w:rsidP="004424ED">
      <w:pPr>
        <w:rPr>
          <w:lang w:val="es-ES" w:eastAsia="es-CO"/>
        </w:rPr>
      </w:pPr>
    </w:p>
    <w:p w14:paraId="34BE5B9D" w14:textId="16A6AA06" w:rsidR="004424ED" w:rsidRPr="00835197" w:rsidRDefault="00D35DBE" w:rsidP="009C2BAE">
      <w:pPr>
        <w:jc w:val="both"/>
        <w:rPr>
          <w:rFonts w:ascii="Arial" w:hAnsi="Arial" w:cs="Arial"/>
          <w:lang w:val="es-ES" w:eastAsia="es-CO"/>
        </w:rPr>
      </w:pPr>
      <w:r w:rsidRPr="006348CE">
        <w:rPr>
          <w:rFonts w:ascii="Arial" w:hAnsi="Arial" w:cs="Arial"/>
          <w:lang w:val="es-ES" w:eastAsia="es-CO"/>
        </w:rPr>
        <w:t>El Programa de Transparencia y Ética Pública – PTEP del Instituto Municipal de Educación Física, Deporte y Recreación – IMER aplica a todos los servidores públicos, funcionarios, empleados, contratistas y demás colaboradores que desarrollen actividades en nombre o representación del Instituto, independientemente de su modalidad de vinculación, nivel jerárquico, dependencia o función</w:t>
      </w:r>
      <w:r w:rsidR="006348CE" w:rsidRPr="006348CE">
        <w:rPr>
          <w:rFonts w:ascii="Arial" w:hAnsi="Arial" w:cs="Arial"/>
          <w:lang w:val="es-ES" w:eastAsia="es-CO"/>
        </w:rPr>
        <w:t>;</w:t>
      </w:r>
      <w:r w:rsidR="00835197" w:rsidRPr="006348CE">
        <w:rPr>
          <w:rFonts w:ascii="Arial" w:hAnsi="Arial" w:cs="Arial"/>
          <w:lang w:val="es-ES" w:eastAsia="es-CO"/>
        </w:rPr>
        <w:t xml:space="preserve"> </w:t>
      </w:r>
      <w:r w:rsidR="00835197" w:rsidRPr="006348CE">
        <w:rPr>
          <w:rFonts w:ascii="Arial" w:hAnsi="Arial" w:cs="Arial"/>
          <w:lang w:val="es-ES"/>
        </w:rPr>
        <w:t xml:space="preserve">y el cual </w:t>
      </w:r>
      <w:proofErr w:type="spellStart"/>
      <w:r w:rsidR="00835197" w:rsidRPr="006348CE">
        <w:rPr>
          <w:rFonts w:ascii="Arial" w:hAnsi="Arial" w:cs="Arial"/>
          <w:lang w:val="es-ES"/>
        </w:rPr>
        <w:t>esta</w:t>
      </w:r>
      <w:proofErr w:type="spellEnd"/>
      <w:r w:rsidR="00835197" w:rsidRPr="006348CE">
        <w:rPr>
          <w:rFonts w:ascii="Arial" w:hAnsi="Arial" w:cs="Arial"/>
          <w:lang w:val="es-ES"/>
        </w:rPr>
        <w:t xml:space="preserve"> integrado por acciones orientadas a fortalecer la transparencia, la integridad, la ética pública y la prevención de riesgos de corrupción, fraude y conflictos de interés, promoviendo el cumplimiento normativo, una cultura organizacional preventiva y la confianza ciudadana</w:t>
      </w:r>
      <w:r w:rsidR="006348CE" w:rsidRPr="006348CE">
        <w:rPr>
          <w:rFonts w:ascii="Arial" w:hAnsi="Arial" w:cs="Arial"/>
          <w:lang w:val="es-ES"/>
        </w:rPr>
        <w:t>.</w:t>
      </w:r>
    </w:p>
    <w:p w14:paraId="6E08EB0C" w14:textId="73D8338B" w:rsidR="001C57DC" w:rsidRPr="009C2BAE" w:rsidRDefault="001C57DC" w:rsidP="009C2BAE">
      <w:pPr>
        <w:jc w:val="both"/>
        <w:rPr>
          <w:rFonts w:ascii="Arial" w:hAnsi="Arial" w:cs="Arial"/>
          <w:lang w:val="es-ES" w:eastAsia="es-CO"/>
        </w:rPr>
      </w:pPr>
      <w:r w:rsidRPr="009C2BAE">
        <w:rPr>
          <w:rFonts w:ascii="Arial" w:hAnsi="Arial" w:cs="Arial"/>
          <w:lang w:val="es-ES" w:eastAsia="es-CO"/>
        </w:rPr>
        <w:t xml:space="preserve">El PTEP 2026–2029 del Instituto Municipal de Educación Física, Deporte y Recreación – IMER se desarrollará en tres fases: </w:t>
      </w:r>
    </w:p>
    <w:p w14:paraId="3B414AFB" w14:textId="77777777" w:rsidR="006F44C0" w:rsidRPr="009C2BAE" w:rsidRDefault="006F44C0" w:rsidP="009C2BAE">
      <w:pPr>
        <w:pStyle w:val="Prrafodelista"/>
        <w:numPr>
          <w:ilvl w:val="0"/>
          <w:numId w:val="9"/>
        </w:numPr>
        <w:jc w:val="both"/>
        <w:rPr>
          <w:rFonts w:ascii="Arial" w:hAnsi="Arial" w:cs="Arial"/>
          <w:lang w:val="es-ES" w:eastAsia="es-CO"/>
        </w:rPr>
      </w:pPr>
      <w:r w:rsidRPr="009C2BAE">
        <w:rPr>
          <w:rFonts w:ascii="Arial" w:hAnsi="Arial" w:cs="Arial"/>
          <w:lang w:val="es-ES" w:eastAsia="es-CO"/>
        </w:rPr>
        <w:t xml:space="preserve">Formulación: </w:t>
      </w:r>
      <w:r w:rsidR="001C57DC" w:rsidRPr="009C2BAE">
        <w:rPr>
          <w:rFonts w:ascii="Arial" w:hAnsi="Arial" w:cs="Arial"/>
          <w:lang w:val="es-ES" w:eastAsia="es-CO"/>
        </w:rPr>
        <w:t>con un horizonte de cuatro (4) años</w:t>
      </w:r>
    </w:p>
    <w:p w14:paraId="6AD4BDEB" w14:textId="0CAEB461" w:rsidR="006F44C0" w:rsidRPr="009C2BAE" w:rsidRDefault="00A3720E" w:rsidP="009C2BAE">
      <w:pPr>
        <w:pStyle w:val="Prrafodelista"/>
        <w:numPr>
          <w:ilvl w:val="0"/>
          <w:numId w:val="9"/>
        </w:numPr>
        <w:jc w:val="both"/>
        <w:rPr>
          <w:rFonts w:ascii="Arial" w:hAnsi="Arial" w:cs="Arial"/>
          <w:lang w:val="es-ES" w:eastAsia="es-CO"/>
        </w:rPr>
      </w:pPr>
      <w:r>
        <w:rPr>
          <w:rFonts w:ascii="Arial" w:hAnsi="Arial" w:cs="Arial"/>
          <w:lang w:val="es-ES" w:eastAsia="es-CO"/>
        </w:rPr>
        <w:t>Administración</w:t>
      </w:r>
      <w:r w:rsidR="001C57DC" w:rsidRPr="009C2BAE">
        <w:rPr>
          <w:rFonts w:ascii="Arial" w:hAnsi="Arial" w:cs="Arial"/>
          <w:lang w:val="es-ES" w:eastAsia="es-CO"/>
        </w:rPr>
        <w:t xml:space="preserve"> y monitoreo anual, con la </w:t>
      </w:r>
      <w:r w:rsidR="006348CE" w:rsidRPr="009C2BAE">
        <w:rPr>
          <w:rFonts w:ascii="Arial" w:hAnsi="Arial" w:cs="Arial"/>
          <w:lang w:val="es-ES" w:eastAsia="es-CO"/>
        </w:rPr>
        <w:t>participación</w:t>
      </w:r>
      <w:r w:rsidR="001C57DC" w:rsidRPr="009C2BAE">
        <w:rPr>
          <w:rFonts w:ascii="Arial" w:hAnsi="Arial" w:cs="Arial"/>
          <w:lang w:val="es-ES" w:eastAsia="es-CO"/>
        </w:rPr>
        <w:t xml:space="preserve"> de los servidores públicos, funcionarios, empleados, contratistas y demás colaboradores del Instituto</w:t>
      </w:r>
      <w:r w:rsidR="006F44C0" w:rsidRPr="009C2BAE">
        <w:rPr>
          <w:rFonts w:ascii="Arial" w:hAnsi="Arial" w:cs="Arial"/>
          <w:lang w:val="es-ES" w:eastAsia="es-CO"/>
        </w:rPr>
        <w:t>.</w:t>
      </w:r>
    </w:p>
    <w:p w14:paraId="702587D3" w14:textId="18A893F1" w:rsidR="001C57DC" w:rsidRDefault="009C2BAE" w:rsidP="009C2BAE">
      <w:pPr>
        <w:pStyle w:val="Prrafodelista"/>
        <w:numPr>
          <w:ilvl w:val="0"/>
          <w:numId w:val="9"/>
        </w:numPr>
        <w:jc w:val="both"/>
        <w:rPr>
          <w:rFonts w:ascii="Arial" w:hAnsi="Arial" w:cs="Arial"/>
          <w:lang w:val="es-ES" w:eastAsia="es-CO"/>
        </w:rPr>
      </w:pPr>
      <w:r w:rsidRPr="009C2BAE">
        <w:rPr>
          <w:rFonts w:ascii="Arial" w:hAnsi="Arial" w:cs="Arial"/>
          <w:lang w:val="es-ES" w:eastAsia="es-CO"/>
        </w:rPr>
        <w:t>Evaluación: orientada</w:t>
      </w:r>
      <w:r w:rsidR="001C57DC" w:rsidRPr="009C2BAE">
        <w:rPr>
          <w:rFonts w:ascii="Arial" w:hAnsi="Arial" w:cs="Arial"/>
          <w:lang w:val="es-ES" w:eastAsia="es-CO"/>
        </w:rPr>
        <w:t xml:space="preserve"> a verificar el cumplimiento de las acciones, los resultados obtenidos, el impacto generado y las oportunidades de mejora.</w:t>
      </w:r>
    </w:p>
    <w:p w14:paraId="62EFB16C" w14:textId="6E78767E" w:rsidR="003D3FAD" w:rsidRPr="002124A7" w:rsidRDefault="00217132" w:rsidP="004C6D47">
      <w:pPr>
        <w:pStyle w:val="Ttulo2"/>
        <w:numPr>
          <w:ilvl w:val="0"/>
          <w:numId w:val="10"/>
        </w:numPr>
        <w:rPr>
          <w:rFonts w:ascii="Arial" w:hAnsi="Arial" w:cs="Arial"/>
          <w:b/>
          <w:bCs/>
          <w:color w:val="auto"/>
          <w:sz w:val="22"/>
          <w:szCs w:val="22"/>
          <w:lang w:val="es-ES" w:eastAsia="es-CO"/>
        </w:rPr>
      </w:pPr>
      <w:bookmarkStart w:id="14" w:name="_Toc239085978"/>
      <w:r w:rsidRPr="002124A7">
        <w:rPr>
          <w:rFonts w:ascii="Arial" w:hAnsi="Arial" w:cs="Arial"/>
          <w:b/>
          <w:bCs/>
          <w:color w:val="auto"/>
          <w:sz w:val="22"/>
          <w:szCs w:val="22"/>
          <w:lang w:val="es-ES" w:eastAsia="es-CO"/>
        </w:rPr>
        <w:t>Planeación</w:t>
      </w:r>
      <w:bookmarkEnd w:id="14"/>
    </w:p>
    <w:p w14:paraId="48423183" w14:textId="77777777" w:rsidR="00217132" w:rsidRPr="00217132" w:rsidRDefault="00217132" w:rsidP="00217132">
      <w:pPr>
        <w:rPr>
          <w:lang w:val="es-ES" w:eastAsia="es-CO"/>
        </w:rPr>
      </w:pPr>
    </w:p>
    <w:p w14:paraId="071C4435" w14:textId="787925A2" w:rsidR="00837F23" w:rsidRPr="006B7261" w:rsidRDefault="00837F23" w:rsidP="006B7261">
      <w:pPr>
        <w:jc w:val="both"/>
        <w:rPr>
          <w:rFonts w:ascii="Arial" w:hAnsi="Arial" w:cs="Arial"/>
          <w:lang w:val="es-CO" w:eastAsia="es-CO"/>
        </w:rPr>
      </w:pPr>
      <w:bookmarkStart w:id="15" w:name="_Toc229573551"/>
      <w:bookmarkStart w:id="16" w:name="_Toc230069707"/>
      <w:r w:rsidRPr="006B7261">
        <w:rPr>
          <w:rFonts w:ascii="Arial" w:hAnsi="Arial" w:cs="Arial"/>
          <w:lang w:val="es-CO" w:eastAsia="es-CO"/>
        </w:rPr>
        <w:t xml:space="preserve">En cumplimiento de lo dispuesto en el marco </w:t>
      </w:r>
      <w:r w:rsidRPr="004C6D47">
        <w:rPr>
          <w:rFonts w:ascii="Arial" w:hAnsi="Arial" w:cs="Arial"/>
          <w:lang w:val="es-CO" w:eastAsia="es-CO"/>
        </w:rPr>
        <w:t xml:space="preserve">normativo vigente, especialmente en lo establecido en el anexo técnico del Decreto 1122 de 2024, </w:t>
      </w:r>
      <w:r w:rsidR="00C716D9" w:rsidRPr="004C6D47">
        <w:rPr>
          <w:rFonts w:ascii="Arial" w:hAnsi="Arial" w:cs="Arial"/>
          <w:lang w:val="es-CO" w:eastAsia="es-CO"/>
        </w:rPr>
        <w:t>IMER RIONEGRO</w:t>
      </w:r>
      <w:r w:rsidRPr="004C6D47">
        <w:rPr>
          <w:rFonts w:ascii="Arial" w:hAnsi="Arial" w:cs="Arial"/>
          <w:lang w:val="es-CO" w:eastAsia="es-CO"/>
        </w:rPr>
        <w:t>., desarrolla e implementa el ciclo del Programa de Transparencia y Ética Pública (PTEP) como un instrumento estratégico orientado al fortalecimiento de la integridad</w:t>
      </w:r>
      <w:r w:rsidRPr="006B7261">
        <w:rPr>
          <w:rFonts w:ascii="Arial" w:hAnsi="Arial" w:cs="Arial"/>
          <w:lang w:val="es-CO" w:eastAsia="es-CO"/>
        </w:rPr>
        <w:t xml:space="preserve"> institucional, la promoción de la transparencia y la prevención de riesgos asociados a prácticas contrarias a la ética pública.</w:t>
      </w:r>
      <w:bookmarkEnd w:id="15"/>
      <w:bookmarkEnd w:id="16"/>
    </w:p>
    <w:p w14:paraId="6271629E" w14:textId="77777777" w:rsidR="00837F23" w:rsidRPr="006B7261" w:rsidRDefault="00837F23" w:rsidP="006B7261">
      <w:pPr>
        <w:jc w:val="both"/>
        <w:rPr>
          <w:rFonts w:ascii="Arial" w:hAnsi="Arial" w:cs="Arial"/>
          <w:lang w:val="es-CO" w:eastAsia="es-CO"/>
        </w:rPr>
      </w:pPr>
      <w:bookmarkStart w:id="17" w:name="_Toc229573552"/>
      <w:bookmarkStart w:id="18" w:name="_Toc230069708"/>
      <w:r w:rsidRPr="006B7261">
        <w:rPr>
          <w:rFonts w:ascii="Arial" w:hAnsi="Arial" w:cs="Arial"/>
          <w:lang w:val="es-CO" w:eastAsia="es-CO"/>
        </w:rPr>
        <w:t>Este programa constituye una herramienta fundamental para consolidar una cultura organizacional basada en la legalidad, la responsabilidad, el acceso a la información, la participación ciudadana y la mejora continua de la gestión institucional.</w:t>
      </w:r>
      <w:bookmarkEnd w:id="17"/>
      <w:bookmarkEnd w:id="18"/>
    </w:p>
    <w:p w14:paraId="32E13E89" w14:textId="77777777" w:rsidR="00837F23" w:rsidRPr="006B7261" w:rsidRDefault="00837F23" w:rsidP="006B7261">
      <w:pPr>
        <w:jc w:val="both"/>
        <w:rPr>
          <w:rFonts w:ascii="Arial" w:hAnsi="Arial" w:cs="Arial"/>
          <w:lang w:val="es-CO" w:eastAsia="es-CO"/>
        </w:rPr>
      </w:pPr>
      <w:bookmarkStart w:id="19" w:name="_Toc229573553"/>
      <w:bookmarkStart w:id="20" w:name="_Toc230069709"/>
      <w:r w:rsidRPr="006B7261">
        <w:rPr>
          <w:rFonts w:ascii="Arial" w:hAnsi="Arial" w:cs="Arial"/>
          <w:lang w:val="es-CO" w:eastAsia="es-CO"/>
        </w:rPr>
        <w:t>Para el período 2026–2029, el ciclo del PTEP se estructuró a partir de fases articuladas e interdependientes que permiten una implementación progresiva, seguimiento permanente y evaluación continua de las acciones definidas, garantizando su alineación con las políticas nacionales de transparencia, integridad pública y lucha contra la corrupción, así como con los lineamientos emitidos por la Secretaría de Transparencia y demás disposiciones aplicables.</w:t>
      </w:r>
      <w:bookmarkEnd w:id="19"/>
      <w:bookmarkEnd w:id="20"/>
    </w:p>
    <w:p w14:paraId="72B8DBCF" w14:textId="5ECF0BA5" w:rsidR="00C716D9" w:rsidRDefault="00837F23" w:rsidP="006B7261">
      <w:pPr>
        <w:jc w:val="both"/>
        <w:rPr>
          <w:rFonts w:ascii="Arial" w:hAnsi="Arial" w:cs="Arial"/>
          <w:lang w:val="es-CO" w:eastAsia="es-CO"/>
        </w:rPr>
      </w:pPr>
      <w:bookmarkStart w:id="21" w:name="_Toc229573554"/>
      <w:bookmarkStart w:id="22" w:name="_Toc230069710"/>
      <w:r w:rsidRPr="006B7261">
        <w:rPr>
          <w:rFonts w:ascii="Arial" w:hAnsi="Arial" w:cs="Arial"/>
          <w:lang w:val="es-CO" w:eastAsia="es-CO"/>
        </w:rPr>
        <w:t xml:space="preserve">A través de este proceso de planeación, </w:t>
      </w:r>
      <w:r w:rsidR="00C716D9" w:rsidRPr="006B7261">
        <w:rPr>
          <w:rFonts w:ascii="Arial" w:hAnsi="Arial" w:cs="Arial"/>
          <w:lang w:val="es-CO" w:eastAsia="es-CO"/>
        </w:rPr>
        <w:t>IMER RIONEGRO</w:t>
      </w:r>
      <w:r w:rsidRPr="006B7261">
        <w:rPr>
          <w:rFonts w:ascii="Arial" w:hAnsi="Arial" w:cs="Arial"/>
          <w:lang w:val="es-CO" w:eastAsia="es-CO"/>
        </w:rPr>
        <w:t xml:space="preserve">. establece acciones concretas orientadas al fortalecimiento de sus capacidades institucionales, la identificación y mitigación de riesgos de corrupción, el fortalecimiento de los mecanismos de control, la optimización de canales de denuncia, la promoción del gobierno abierto y la generación de </w:t>
      </w:r>
      <w:r w:rsidRPr="006B7261">
        <w:rPr>
          <w:rFonts w:ascii="Arial" w:hAnsi="Arial" w:cs="Arial"/>
          <w:lang w:val="es-CO" w:eastAsia="es-CO"/>
        </w:rPr>
        <w:lastRenderedPageBreak/>
        <w:t>valor público mediante una gestión íntegra, transparente y orientada al servicio de la ciudadanía</w:t>
      </w:r>
      <w:bookmarkEnd w:id="21"/>
      <w:bookmarkEnd w:id="22"/>
      <w:r w:rsidRPr="006B7261">
        <w:rPr>
          <w:rFonts w:ascii="Arial" w:hAnsi="Arial" w:cs="Arial"/>
          <w:lang w:val="es-CO" w:eastAsia="es-CO"/>
        </w:rPr>
        <w:t>. Para lo cual se acogen la</w:t>
      </w:r>
      <w:r w:rsidR="00C716D9" w:rsidRPr="006B7261">
        <w:rPr>
          <w:rFonts w:ascii="Arial" w:hAnsi="Arial" w:cs="Arial"/>
          <w:lang w:val="es-CO" w:eastAsia="es-CO"/>
        </w:rPr>
        <w:t xml:space="preserve"> metodología establecida en el anexo técnico </w:t>
      </w:r>
      <w:r w:rsidR="00C716D9" w:rsidRPr="006B7261">
        <w:rPr>
          <w:rFonts w:ascii="Arial" w:hAnsi="Arial" w:cs="Arial"/>
          <w:lang w:val="es-ES" w:eastAsia="es-CO"/>
        </w:rPr>
        <w:t xml:space="preserve">del Decreto 1122 de 2024, </w:t>
      </w:r>
      <w:r w:rsidR="00C716D9" w:rsidRPr="006B7261">
        <w:rPr>
          <w:rFonts w:ascii="Arial" w:hAnsi="Arial" w:cs="Arial"/>
          <w:lang w:val="es-CO" w:eastAsia="es-CO"/>
        </w:rPr>
        <w:t xml:space="preserve">para elaborar el PTEP, </w:t>
      </w:r>
      <w:r w:rsidR="00C716D9" w:rsidRPr="006B7261">
        <w:rPr>
          <w:rFonts w:ascii="Arial" w:hAnsi="Arial" w:cs="Arial"/>
          <w:lang w:val="es-ES" w:eastAsia="es-CO"/>
        </w:rPr>
        <w:t>mediante</w:t>
      </w:r>
      <w:r w:rsidR="00C716D9" w:rsidRPr="006B7261">
        <w:rPr>
          <w:rFonts w:ascii="Arial" w:hAnsi="Arial" w:cs="Arial"/>
          <w:lang w:val="es-CO" w:eastAsia="es-CO"/>
        </w:rPr>
        <w:t xml:space="preserve"> las s</w:t>
      </w:r>
      <w:r w:rsidR="00445C3C">
        <w:rPr>
          <w:rFonts w:ascii="Arial" w:hAnsi="Arial" w:cs="Arial"/>
          <w:lang w:val="es-CO" w:eastAsia="es-CO"/>
        </w:rPr>
        <w:t>eis</w:t>
      </w:r>
      <w:r w:rsidR="00C716D9" w:rsidRPr="006B7261">
        <w:rPr>
          <w:rFonts w:ascii="Arial" w:hAnsi="Arial" w:cs="Arial"/>
          <w:lang w:val="es-CO" w:eastAsia="es-CO"/>
        </w:rPr>
        <w:t xml:space="preserve"> (</w:t>
      </w:r>
      <w:r w:rsidR="00445C3C">
        <w:rPr>
          <w:rFonts w:ascii="Arial" w:hAnsi="Arial" w:cs="Arial"/>
          <w:lang w:val="es-CO" w:eastAsia="es-CO"/>
        </w:rPr>
        <w:t>6</w:t>
      </w:r>
      <w:r w:rsidR="00C716D9" w:rsidRPr="006B7261">
        <w:rPr>
          <w:rFonts w:ascii="Arial" w:hAnsi="Arial" w:cs="Arial"/>
          <w:lang w:val="es-CO" w:eastAsia="es-CO"/>
        </w:rPr>
        <w:t>) etapas que conforman el ciclo del programa</w:t>
      </w:r>
      <w:r w:rsidR="00445C3C">
        <w:rPr>
          <w:rFonts w:ascii="Arial" w:hAnsi="Arial" w:cs="Arial"/>
          <w:lang w:val="es-CO" w:eastAsia="es-CO"/>
        </w:rPr>
        <w:t>:</w:t>
      </w:r>
    </w:p>
    <w:tbl>
      <w:tblPr>
        <w:tblW w:w="0" w:type="auto"/>
        <w:tblCellMar>
          <w:left w:w="70" w:type="dxa"/>
          <w:right w:w="70" w:type="dxa"/>
        </w:tblCellMar>
        <w:tblLook w:val="04A0" w:firstRow="1" w:lastRow="0" w:firstColumn="1" w:lastColumn="0" w:noHBand="0" w:noVBand="1"/>
      </w:tblPr>
      <w:tblGrid>
        <w:gridCol w:w="383"/>
        <w:gridCol w:w="1397"/>
        <w:gridCol w:w="5094"/>
        <w:gridCol w:w="1954"/>
      </w:tblGrid>
      <w:tr w:rsidR="00445C3C" w:rsidRPr="00445C3C" w14:paraId="0815937C" w14:textId="77777777" w:rsidTr="00445C3C">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000000" w:fill="D0D0D0"/>
            <w:vAlign w:val="center"/>
            <w:hideMark/>
          </w:tcPr>
          <w:p w14:paraId="5F781D25" w14:textId="77777777" w:rsidR="00445C3C" w:rsidRPr="00445C3C" w:rsidRDefault="00445C3C" w:rsidP="00445C3C">
            <w:pPr>
              <w:spacing w:after="0" w:line="240" w:lineRule="auto"/>
              <w:jc w:val="center"/>
              <w:rPr>
                <w:rFonts w:ascii="Arial" w:eastAsia="Times New Roman" w:hAnsi="Arial" w:cs="Arial"/>
                <w:b/>
                <w:bCs/>
                <w:color w:val="000000"/>
                <w:sz w:val="20"/>
                <w:szCs w:val="20"/>
                <w:lang w:val="es-ES" w:eastAsia="es-ES"/>
              </w:rPr>
            </w:pPr>
            <w:r w:rsidRPr="00445C3C">
              <w:rPr>
                <w:rFonts w:ascii="Arial" w:eastAsia="Times New Roman" w:hAnsi="Arial" w:cs="Arial"/>
                <w:b/>
                <w:bCs/>
                <w:color w:val="000000"/>
                <w:sz w:val="20"/>
                <w:szCs w:val="20"/>
                <w:lang w:val="es-ES" w:eastAsia="es-ES"/>
              </w:rPr>
              <w:t>ETAPA</w:t>
            </w:r>
          </w:p>
        </w:tc>
        <w:tc>
          <w:tcPr>
            <w:tcW w:w="0" w:type="auto"/>
            <w:tcBorders>
              <w:top w:val="single" w:sz="4" w:space="0" w:color="auto"/>
              <w:left w:val="nil"/>
              <w:bottom w:val="single" w:sz="4" w:space="0" w:color="auto"/>
              <w:right w:val="single" w:sz="4" w:space="0" w:color="auto"/>
            </w:tcBorders>
            <w:shd w:val="clear" w:color="000000" w:fill="D0D0D0"/>
            <w:noWrap/>
            <w:vAlign w:val="bottom"/>
            <w:hideMark/>
          </w:tcPr>
          <w:p w14:paraId="1E030429" w14:textId="77777777" w:rsidR="00445C3C" w:rsidRPr="00445C3C" w:rsidRDefault="00445C3C" w:rsidP="00445C3C">
            <w:pPr>
              <w:spacing w:after="0" w:line="240" w:lineRule="auto"/>
              <w:jc w:val="center"/>
              <w:rPr>
                <w:rFonts w:ascii="Arial" w:eastAsia="Times New Roman" w:hAnsi="Arial" w:cs="Arial"/>
                <w:b/>
                <w:bCs/>
                <w:color w:val="000000"/>
                <w:sz w:val="20"/>
                <w:szCs w:val="20"/>
                <w:lang w:val="es-ES" w:eastAsia="es-ES"/>
              </w:rPr>
            </w:pPr>
            <w:r w:rsidRPr="00445C3C">
              <w:rPr>
                <w:rFonts w:ascii="Arial" w:eastAsia="Times New Roman" w:hAnsi="Arial" w:cs="Arial"/>
                <w:b/>
                <w:bCs/>
                <w:color w:val="000000"/>
                <w:sz w:val="20"/>
                <w:szCs w:val="20"/>
                <w:lang w:val="es-ES" w:eastAsia="es-ES"/>
              </w:rPr>
              <w:t>ACTIVIDAD</w:t>
            </w:r>
          </w:p>
        </w:tc>
        <w:tc>
          <w:tcPr>
            <w:tcW w:w="0" w:type="auto"/>
            <w:tcBorders>
              <w:top w:val="single" w:sz="4" w:space="0" w:color="auto"/>
              <w:left w:val="nil"/>
              <w:bottom w:val="single" w:sz="4" w:space="0" w:color="auto"/>
              <w:right w:val="single" w:sz="4" w:space="0" w:color="auto"/>
            </w:tcBorders>
            <w:shd w:val="clear" w:color="000000" w:fill="D0D0D0"/>
            <w:vAlign w:val="center"/>
            <w:hideMark/>
          </w:tcPr>
          <w:p w14:paraId="74C36C10" w14:textId="77777777" w:rsidR="00445C3C" w:rsidRPr="00445C3C" w:rsidRDefault="00445C3C" w:rsidP="00445C3C">
            <w:pPr>
              <w:spacing w:after="0" w:line="240" w:lineRule="auto"/>
              <w:jc w:val="center"/>
              <w:rPr>
                <w:rFonts w:ascii="Arial" w:eastAsia="Times New Roman" w:hAnsi="Arial" w:cs="Arial"/>
                <w:b/>
                <w:bCs/>
                <w:color w:val="000000"/>
                <w:sz w:val="20"/>
                <w:szCs w:val="20"/>
                <w:lang w:val="es-ES" w:eastAsia="es-ES"/>
              </w:rPr>
            </w:pPr>
            <w:r w:rsidRPr="00445C3C">
              <w:rPr>
                <w:rFonts w:ascii="Arial" w:eastAsia="Times New Roman" w:hAnsi="Arial" w:cs="Arial"/>
                <w:b/>
                <w:bCs/>
                <w:color w:val="000000"/>
                <w:sz w:val="20"/>
                <w:szCs w:val="20"/>
                <w:lang w:val="es-ES" w:eastAsia="es-ES"/>
              </w:rPr>
              <w:t>RESPONSABLE</w:t>
            </w:r>
          </w:p>
        </w:tc>
      </w:tr>
      <w:tr w:rsidR="00445C3C" w:rsidRPr="00445C3C" w14:paraId="0838063B" w14:textId="77777777" w:rsidTr="00445C3C">
        <w:trPr>
          <w:trHeight w:val="1035"/>
        </w:trPr>
        <w:tc>
          <w:tcPr>
            <w:tcW w:w="0" w:type="auto"/>
            <w:vMerge w:val="restart"/>
            <w:tcBorders>
              <w:top w:val="nil"/>
              <w:left w:val="single" w:sz="4" w:space="0" w:color="auto"/>
              <w:bottom w:val="single" w:sz="4" w:space="0" w:color="auto"/>
              <w:right w:val="single" w:sz="4" w:space="0" w:color="auto"/>
            </w:tcBorders>
            <w:shd w:val="clear" w:color="000000" w:fill="D0D0D0"/>
            <w:noWrap/>
            <w:textDirection w:val="tbLrV"/>
            <w:vAlign w:val="center"/>
            <w:hideMark/>
          </w:tcPr>
          <w:p w14:paraId="3EC79E4A" w14:textId="77777777" w:rsidR="00445C3C" w:rsidRPr="00445C3C" w:rsidRDefault="00445C3C" w:rsidP="00445C3C">
            <w:pPr>
              <w:spacing w:after="0" w:line="240" w:lineRule="auto"/>
              <w:jc w:val="center"/>
              <w:rPr>
                <w:rFonts w:ascii="Arial" w:eastAsia="Times New Roman" w:hAnsi="Arial" w:cs="Arial"/>
                <w:b/>
                <w:bCs/>
                <w:color w:val="000000"/>
                <w:sz w:val="20"/>
                <w:szCs w:val="20"/>
                <w:lang w:val="es-ES" w:eastAsia="es-ES"/>
              </w:rPr>
            </w:pPr>
            <w:r w:rsidRPr="00445C3C">
              <w:rPr>
                <w:rFonts w:ascii="Arial" w:eastAsia="Times New Roman" w:hAnsi="Arial" w:cs="Arial"/>
                <w:b/>
                <w:bCs/>
                <w:color w:val="000000"/>
                <w:sz w:val="20"/>
                <w:szCs w:val="20"/>
                <w:lang w:val="es-ES" w:eastAsia="es-ES"/>
              </w:rPr>
              <w:t>PLANEACION</w:t>
            </w:r>
          </w:p>
        </w:tc>
        <w:tc>
          <w:tcPr>
            <w:tcW w:w="0" w:type="auto"/>
            <w:tcBorders>
              <w:top w:val="nil"/>
              <w:left w:val="nil"/>
              <w:bottom w:val="single" w:sz="4" w:space="0" w:color="auto"/>
              <w:right w:val="single" w:sz="4" w:space="0" w:color="auto"/>
            </w:tcBorders>
            <w:shd w:val="clear" w:color="000000" w:fill="DAF2D0"/>
            <w:vAlign w:val="center"/>
            <w:hideMark/>
          </w:tcPr>
          <w:p w14:paraId="0B10571A"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Formulación</w:t>
            </w:r>
          </w:p>
        </w:tc>
        <w:tc>
          <w:tcPr>
            <w:tcW w:w="0" w:type="auto"/>
            <w:tcBorders>
              <w:top w:val="nil"/>
              <w:left w:val="nil"/>
              <w:bottom w:val="single" w:sz="4" w:space="0" w:color="auto"/>
              <w:right w:val="single" w:sz="4" w:space="0" w:color="auto"/>
            </w:tcBorders>
            <w:shd w:val="clear" w:color="000000" w:fill="DAF2D0"/>
            <w:vAlign w:val="bottom"/>
            <w:hideMark/>
          </w:tcPr>
          <w:p w14:paraId="0CEA283C"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Formulación: Diseño y planificación de estrategias y acciones orientadas a prevenir riesgos de corrupción, mejorar la transparencia institucional y promover una cultura ética dentro de la entidad.</w:t>
            </w:r>
          </w:p>
        </w:tc>
        <w:tc>
          <w:tcPr>
            <w:tcW w:w="0" w:type="auto"/>
            <w:tcBorders>
              <w:top w:val="nil"/>
              <w:left w:val="nil"/>
              <w:bottom w:val="single" w:sz="4" w:space="0" w:color="auto"/>
              <w:right w:val="single" w:sz="4" w:space="0" w:color="auto"/>
            </w:tcBorders>
            <w:shd w:val="clear" w:color="000000" w:fill="DAF2D0"/>
            <w:vAlign w:val="center"/>
            <w:hideMark/>
          </w:tcPr>
          <w:p w14:paraId="0E164A96" w14:textId="385305A2"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Planeación y/o quien haga sus veces.</w:t>
            </w:r>
            <w:r w:rsidRPr="00445C3C">
              <w:rPr>
                <w:rFonts w:ascii="Arial" w:eastAsia="Times New Roman" w:hAnsi="Arial" w:cs="Arial"/>
                <w:color w:val="000000"/>
                <w:sz w:val="20"/>
                <w:szCs w:val="20"/>
                <w:lang w:val="es-ES" w:eastAsia="es-ES"/>
              </w:rPr>
              <w:br/>
              <w:t>Líder de procesos</w:t>
            </w:r>
          </w:p>
        </w:tc>
      </w:tr>
      <w:tr w:rsidR="00445C3C" w:rsidRPr="00445C3C" w14:paraId="33A4A381" w14:textId="77777777" w:rsidTr="00445C3C">
        <w:trPr>
          <w:trHeight w:val="2055"/>
        </w:trPr>
        <w:tc>
          <w:tcPr>
            <w:tcW w:w="0" w:type="auto"/>
            <w:vMerge/>
            <w:tcBorders>
              <w:top w:val="nil"/>
              <w:left w:val="single" w:sz="4" w:space="0" w:color="auto"/>
              <w:bottom w:val="single" w:sz="4" w:space="0" w:color="auto"/>
              <w:right w:val="single" w:sz="4" w:space="0" w:color="auto"/>
            </w:tcBorders>
            <w:vAlign w:val="center"/>
            <w:hideMark/>
          </w:tcPr>
          <w:p w14:paraId="6853BF93" w14:textId="77777777" w:rsidR="00445C3C" w:rsidRPr="00445C3C" w:rsidRDefault="00445C3C" w:rsidP="00445C3C">
            <w:pPr>
              <w:spacing w:after="0" w:line="240" w:lineRule="auto"/>
              <w:rPr>
                <w:rFonts w:ascii="Arial" w:eastAsia="Times New Roman" w:hAnsi="Arial" w:cs="Arial"/>
                <w:b/>
                <w:bCs/>
                <w:color w:val="000000"/>
                <w:sz w:val="20"/>
                <w:szCs w:val="20"/>
                <w:lang w:val="es-ES" w:eastAsia="es-ES"/>
              </w:rPr>
            </w:pPr>
          </w:p>
        </w:tc>
        <w:tc>
          <w:tcPr>
            <w:tcW w:w="0" w:type="auto"/>
            <w:tcBorders>
              <w:top w:val="nil"/>
              <w:left w:val="nil"/>
              <w:bottom w:val="single" w:sz="4" w:space="0" w:color="auto"/>
              <w:right w:val="single" w:sz="4" w:space="0" w:color="auto"/>
            </w:tcBorders>
            <w:shd w:val="clear" w:color="000000" w:fill="DAF2D0"/>
            <w:vAlign w:val="center"/>
            <w:hideMark/>
          </w:tcPr>
          <w:p w14:paraId="6FE968CE"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Validación</w:t>
            </w:r>
          </w:p>
        </w:tc>
        <w:tc>
          <w:tcPr>
            <w:tcW w:w="0" w:type="auto"/>
            <w:tcBorders>
              <w:top w:val="nil"/>
              <w:left w:val="nil"/>
              <w:bottom w:val="single" w:sz="4" w:space="0" w:color="auto"/>
              <w:right w:val="single" w:sz="4" w:space="0" w:color="auto"/>
            </w:tcBorders>
            <w:shd w:val="clear" w:color="000000" w:fill="DAF2D0"/>
            <w:vAlign w:val="bottom"/>
            <w:hideMark/>
          </w:tcPr>
          <w:p w14:paraId="68669115"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Validación: Publicación de la versión inicial del Programa en la sección “Programa de Transparencia y Ética Pública” del sitio web institucional por un período de 15 días calendario, con el objetivo de recibir comentarios, sugerencias y recomendaciones de la ciudadanía y partes interesadas, para su posible incorporación si se consideran pertinentes</w:t>
            </w:r>
          </w:p>
        </w:tc>
        <w:tc>
          <w:tcPr>
            <w:tcW w:w="0" w:type="auto"/>
            <w:tcBorders>
              <w:top w:val="nil"/>
              <w:left w:val="nil"/>
              <w:bottom w:val="single" w:sz="4" w:space="0" w:color="auto"/>
              <w:right w:val="single" w:sz="4" w:space="0" w:color="auto"/>
            </w:tcBorders>
            <w:shd w:val="clear" w:color="000000" w:fill="DAF2D0"/>
            <w:vAlign w:val="center"/>
            <w:hideMark/>
          </w:tcPr>
          <w:p w14:paraId="41D8C259"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Planeación y/o quien haga sus veces</w:t>
            </w:r>
          </w:p>
        </w:tc>
      </w:tr>
      <w:tr w:rsidR="00445C3C" w:rsidRPr="00445C3C" w14:paraId="44236CF0" w14:textId="77777777" w:rsidTr="00445C3C">
        <w:trPr>
          <w:trHeight w:val="1575"/>
        </w:trPr>
        <w:tc>
          <w:tcPr>
            <w:tcW w:w="0" w:type="auto"/>
            <w:vMerge/>
            <w:tcBorders>
              <w:top w:val="nil"/>
              <w:left w:val="single" w:sz="4" w:space="0" w:color="auto"/>
              <w:bottom w:val="single" w:sz="4" w:space="0" w:color="auto"/>
              <w:right w:val="single" w:sz="4" w:space="0" w:color="auto"/>
            </w:tcBorders>
            <w:vAlign w:val="center"/>
            <w:hideMark/>
          </w:tcPr>
          <w:p w14:paraId="4E21572A" w14:textId="77777777" w:rsidR="00445C3C" w:rsidRPr="00445C3C" w:rsidRDefault="00445C3C" w:rsidP="00445C3C">
            <w:pPr>
              <w:spacing w:after="0" w:line="240" w:lineRule="auto"/>
              <w:rPr>
                <w:rFonts w:ascii="Arial" w:eastAsia="Times New Roman" w:hAnsi="Arial" w:cs="Arial"/>
                <w:b/>
                <w:bCs/>
                <w:color w:val="000000"/>
                <w:sz w:val="20"/>
                <w:szCs w:val="20"/>
                <w:lang w:val="es-ES" w:eastAsia="es-ES"/>
              </w:rPr>
            </w:pPr>
          </w:p>
        </w:tc>
        <w:tc>
          <w:tcPr>
            <w:tcW w:w="0" w:type="auto"/>
            <w:tcBorders>
              <w:top w:val="nil"/>
              <w:left w:val="nil"/>
              <w:bottom w:val="single" w:sz="4" w:space="0" w:color="auto"/>
              <w:right w:val="single" w:sz="4" w:space="0" w:color="auto"/>
            </w:tcBorders>
            <w:shd w:val="clear" w:color="000000" w:fill="DAF2D0"/>
            <w:vAlign w:val="center"/>
            <w:hideMark/>
          </w:tcPr>
          <w:p w14:paraId="7019D526"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Consolidación</w:t>
            </w:r>
          </w:p>
        </w:tc>
        <w:tc>
          <w:tcPr>
            <w:tcW w:w="0" w:type="auto"/>
            <w:tcBorders>
              <w:top w:val="nil"/>
              <w:left w:val="nil"/>
              <w:bottom w:val="single" w:sz="4" w:space="0" w:color="auto"/>
              <w:right w:val="single" w:sz="4" w:space="0" w:color="auto"/>
            </w:tcBorders>
            <w:shd w:val="clear" w:color="000000" w:fill="DAF2D0"/>
            <w:vAlign w:val="bottom"/>
            <w:hideMark/>
          </w:tcPr>
          <w:p w14:paraId="2A130C6A"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Consolidar la versión inicial del PTEP con base en los aportes y observaciones recibidos durante la etapa de validación, garantizando su coherencia con los lineamientos normativos y las necesidades institucionales</w:t>
            </w:r>
          </w:p>
        </w:tc>
        <w:tc>
          <w:tcPr>
            <w:tcW w:w="0" w:type="auto"/>
            <w:tcBorders>
              <w:top w:val="nil"/>
              <w:left w:val="nil"/>
              <w:bottom w:val="single" w:sz="4" w:space="0" w:color="auto"/>
              <w:right w:val="single" w:sz="4" w:space="0" w:color="auto"/>
            </w:tcBorders>
            <w:shd w:val="clear" w:color="000000" w:fill="DAF2D0"/>
            <w:vAlign w:val="center"/>
            <w:hideMark/>
          </w:tcPr>
          <w:p w14:paraId="37D010DB"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Planeación y/o quien haga sus veces</w:t>
            </w:r>
          </w:p>
        </w:tc>
      </w:tr>
      <w:tr w:rsidR="00445C3C" w:rsidRPr="00445C3C" w14:paraId="3112895D" w14:textId="77777777" w:rsidTr="00445C3C">
        <w:trPr>
          <w:trHeight w:val="1290"/>
        </w:trPr>
        <w:tc>
          <w:tcPr>
            <w:tcW w:w="0" w:type="auto"/>
            <w:vMerge/>
            <w:tcBorders>
              <w:top w:val="nil"/>
              <w:left w:val="single" w:sz="4" w:space="0" w:color="auto"/>
              <w:bottom w:val="single" w:sz="4" w:space="0" w:color="auto"/>
              <w:right w:val="single" w:sz="4" w:space="0" w:color="auto"/>
            </w:tcBorders>
            <w:vAlign w:val="center"/>
            <w:hideMark/>
          </w:tcPr>
          <w:p w14:paraId="1E1702B0" w14:textId="77777777" w:rsidR="00445C3C" w:rsidRPr="00445C3C" w:rsidRDefault="00445C3C" w:rsidP="00445C3C">
            <w:pPr>
              <w:spacing w:after="0" w:line="240" w:lineRule="auto"/>
              <w:rPr>
                <w:rFonts w:ascii="Arial" w:eastAsia="Times New Roman" w:hAnsi="Arial" w:cs="Arial"/>
                <w:b/>
                <w:bCs/>
                <w:color w:val="000000"/>
                <w:sz w:val="20"/>
                <w:szCs w:val="20"/>
                <w:lang w:val="es-ES" w:eastAsia="es-ES"/>
              </w:rPr>
            </w:pPr>
          </w:p>
        </w:tc>
        <w:tc>
          <w:tcPr>
            <w:tcW w:w="0" w:type="auto"/>
            <w:tcBorders>
              <w:top w:val="nil"/>
              <w:left w:val="nil"/>
              <w:bottom w:val="single" w:sz="4" w:space="0" w:color="auto"/>
              <w:right w:val="single" w:sz="4" w:space="0" w:color="auto"/>
            </w:tcBorders>
            <w:shd w:val="clear" w:color="000000" w:fill="DAF2D0"/>
            <w:vAlign w:val="center"/>
            <w:hideMark/>
          </w:tcPr>
          <w:p w14:paraId="73CEE90F"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Aprobación</w:t>
            </w:r>
          </w:p>
        </w:tc>
        <w:tc>
          <w:tcPr>
            <w:tcW w:w="0" w:type="auto"/>
            <w:tcBorders>
              <w:top w:val="nil"/>
              <w:left w:val="nil"/>
              <w:bottom w:val="single" w:sz="4" w:space="0" w:color="auto"/>
              <w:right w:val="single" w:sz="4" w:space="0" w:color="auto"/>
            </w:tcBorders>
            <w:shd w:val="clear" w:color="000000" w:fill="DAF2D0"/>
            <w:vAlign w:val="bottom"/>
            <w:hideMark/>
          </w:tcPr>
          <w:p w14:paraId="63CFDD75"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br/>
              <w:t>La versión consolidada del PTEP, será presentado ante el Comité Institucional de Gestión y Desempeño – CIGD, quien será la instancia encargada de la aprobación.</w:t>
            </w:r>
          </w:p>
        </w:tc>
        <w:tc>
          <w:tcPr>
            <w:tcW w:w="0" w:type="auto"/>
            <w:tcBorders>
              <w:top w:val="nil"/>
              <w:left w:val="nil"/>
              <w:bottom w:val="single" w:sz="4" w:space="0" w:color="auto"/>
              <w:right w:val="single" w:sz="4" w:space="0" w:color="auto"/>
            </w:tcBorders>
            <w:shd w:val="clear" w:color="000000" w:fill="DAF2D0"/>
            <w:vAlign w:val="center"/>
            <w:hideMark/>
          </w:tcPr>
          <w:p w14:paraId="386FB8D5"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Planeación y/o quien haga sus veces</w:t>
            </w:r>
            <w:r w:rsidRPr="00445C3C">
              <w:rPr>
                <w:rFonts w:ascii="Arial" w:eastAsia="Times New Roman" w:hAnsi="Arial" w:cs="Arial"/>
                <w:color w:val="000000"/>
                <w:sz w:val="20"/>
                <w:szCs w:val="20"/>
                <w:lang w:val="es-ES" w:eastAsia="es-ES"/>
              </w:rPr>
              <w:br/>
              <w:t>Comité Institucional de Gestión y Desempeño</w:t>
            </w:r>
          </w:p>
        </w:tc>
      </w:tr>
      <w:tr w:rsidR="00445C3C" w:rsidRPr="00445C3C" w14:paraId="19415FA5" w14:textId="77777777" w:rsidTr="00445C3C">
        <w:trPr>
          <w:trHeight w:val="1800"/>
        </w:trPr>
        <w:tc>
          <w:tcPr>
            <w:tcW w:w="0" w:type="auto"/>
            <w:vMerge/>
            <w:tcBorders>
              <w:top w:val="nil"/>
              <w:left w:val="single" w:sz="4" w:space="0" w:color="auto"/>
              <w:bottom w:val="single" w:sz="4" w:space="0" w:color="auto"/>
              <w:right w:val="single" w:sz="4" w:space="0" w:color="auto"/>
            </w:tcBorders>
            <w:vAlign w:val="center"/>
            <w:hideMark/>
          </w:tcPr>
          <w:p w14:paraId="2F2C814A" w14:textId="77777777" w:rsidR="00445C3C" w:rsidRPr="00445C3C" w:rsidRDefault="00445C3C" w:rsidP="00445C3C">
            <w:pPr>
              <w:spacing w:after="0" w:line="240" w:lineRule="auto"/>
              <w:rPr>
                <w:rFonts w:ascii="Arial" w:eastAsia="Times New Roman" w:hAnsi="Arial" w:cs="Arial"/>
                <w:b/>
                <w:bCs/>
                <w:color w:val="000000"/>
                <w:sz w:val="20"/>
                <w:szCs w:val="20"/>
                <w:lang w:val="es-ES" w:eastAsia="es-ES"/>
              </w:rPr>
            </w:pPr>
          </w:p>
        </w:tc>
        <w:tc>
          <w:tcPr>
            <w:tcW w:w="0" w:type="auto"/>
            <w:tcBorders>
              <w:top w:val="nil"/>
              <w:left w:val="nil"/>
              <w:bottom w:val="single" w:sz="4" w:space="0" w:color="auto"/>
              <w:right w:val="single" w:sz="4" w:space="0" w:color="auto"/>
            </w:tcBorders>
            <w:shd w:val="clear" w:color="000000" w:fill="DAF2D0"/>
            <w:vAlign w:val="center"/>
            <w:hideMark/>
          </w:tcPr>
          <w:p w14:paraId="5968B8D1"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Publicación</w:t>
            </w:r>
          </w:p>
        </w:tc>
        <w:tc>
          <w:tcPr>
            <w:tcW w:w="0" w:type="auto"/>
            <w:tcBorders>
              <w:top w:val="nil"/>
              <w:left w:val="nil"/>
              <w:bottom w:val="single" w:sz="4" w:space="0" w:color="auto"/>
              <w:right w:val="single" w:sz="4" w:space="0" w:color="auto"/>
            </w:tcBorders>
            <w:shd w:val="clear" w:color="000000" w:fill="DAF2D0"/>
            <w:vAlign w:val="bottom"/>
            <w:hideMark/>
          </w:tcPr>
          <w:p w14:paraId="218707F7"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br/>
              <w:t>La versión final del PTEP, una vez aprobada por el CIGD, será publicada en la sección de transparencia del sitio web institucional, de acuerdo con los lineamientos que disponga el Ministerio de Tecnologías de la Información y las Comunicaciones, para el asunto.</w:t>
            </w:r>
          </w:p>
        </w:tc>
        <w:tc>
          <w:tcPr>
            <w:tcW w:w="0" w:type="auto"/>
            <w:tcBorders>
              <w:top w:val="nil"/>
              <w:left w:val="nil"/>
              <w:bottom w:val="single" w:sz="4" w:space="0" w:color="auto"/>
              <w:right w:val="single" w:sz="4" w:space="0" w:color="auto"/>
            </w:tcBorders>
            <w:shd w:val="clear" w:color="000000" w:fill="DAF2D0"/>
            <w:vAlign w:val="center"/>
            <w:hideMark/>
          </w:tcPr>
          <w:p w14:paraId="544940A2"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Planeación y/o quien haga sus veces</w:t>
            </w:r>
          </w:p>
        </w:tc>
      </w:tr>
      <w:tr w:rsidR="00445C3C" w:rsidRPr="00445C3C" w14:paraId="63E415F0" w14:textId="77777777" w:rsidTr="00445C3C">
        <w:trPr>
          <w:trHeight w:val="1035"/>
        </w:trPr>
        <w:tc>
          <w:tcPr>
            <w:tcW w:w="0" w:type="auto"/>
            <w:vMerge/>
            <w:tcBorders>
              <w:top w:val="nil"/>
              <w:left w:val="single" w:sz="4" w:space="0" w:color="auto"/>
              <w:bottom w:val="single" w:sz="4" w:space="0" w:color="auto"/>
              <w:right w:val="single" w:sz="4" w:space="0" w:color="auto"/>
            </w:tcBorders>
            <w:vAlign w:val="center"/>
            <w:hideMark/>
          </w:tcPr>
          <w:p w14:paraId="7BFEF9C8" w14:textId="77777777" w:rsidR="00445C3C" w:rsidRPr="00445C3C" w:rsidRDefault="00445C3C" w:rsidP="00445C3C">
            <w:pPr>
              <w:spacing w:after="0" w:line="240" w:lineRule="auto"/>
              <w:rPr>
                <w:rFonts w:ascii="Arial" w:eastAsia="Times New Roman" w:hAnsi="Arial" w:cs="Arial"/>
                <w:b/>
                <w:bCs/>
                <w:color w:val="000000"/>
                <w:sz w:val="20"/>
                <w:szCs w:val="20"/>
                <w:lang w:val="es-ES" w:eastAsia="es-ES"/>
              </w:rPr>
            </w:pPr>
          </w:p>
        </w:tc>
        <w:tc>
          <w:tcPr>
            <w:tcW w:w="0" w:type="auto"/>
            <w:tcBorders>
              <w:top w:val="nil"/>
              <w:left w:val="nil"/>
              <w:bottom w:val="single" w:sz="4" w:space="0" w:color="auto"/>
              <w:right w:val="single" w:sz="4" w:space="0" w:color="auto"/>
            </w:tcBorders>
            <w:shd w:val="clear" w:color="000000" w:fill="DAF2D0"/>
            <w:vAlign w:val="center"/>
            <w:hideMark/>
          </w:tcPr>
          <w:p w14:paraId="7FC15A60"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Ejecución</w:t>
            </w:r>
          </w:p>
        </w:tc>
        <w:tc>
          <w:tcPr>
            <w:tcW w:w="0" w:type="auto"/>
            <w:tcBorders>
              <w:top w:val="nil"/>
              <w:left w:val="nil"/>
              <w:bottom w:val="single" w:sz="4" w:space="0" w:color="auto"/>
              <w:right w:val="single" w:sz="4" w:space="0" w:color="auto"/>
            </w:tcBorders>
            <w:shd w:val="clear" w:color="000000" w:fill="DAF2D0"/>
            <w:vAlign w:val="bottom"/>
            <w:hideMark/>
          </w:tcPr>
          <w:p w14:paraId="37B5044B"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 xml:space="preserve"> Los líderes de proceso y sus equipos son responsables de implementar y hacer</w:t>
            </w:r>
            <w:r w:rsidRPr="00445C3C">
              <w:rPr>
                <w:rFonts w:ascii="Arial" w:eastAsia="Times New Roman" w:hAnsi="Arial" w:cs="Arial"/>
                <w:color w:val="000000"/>
                <w:sz w:val="20"/>
                <w:szCs w:val="20"/>
                <w:lang w:val="es-ES" w:eastAsia="es-ES"/>
              </w:rPr>
              <w:br/>
              <w:t>seguimiento a las actividades previstas en el Programa</w:t>
            </w:r>
          </w:p>
        </w:tc>
        <w:tc>
          <w:tcPr>
            <w:tcW w:w="0" w:type="auto"/>
            <w:tcBorders>
              <w:top w:val="nil"/>
              <w:left w:val="nil"/>
              <w:bottom w:val="single" w:sz="4" w:space="0" w:color="auto"/>
              <w:right w:val="single" w:sz="4" w:space="0" w:color="auto"/>
            </w:tcBorders>
            <w:shd w:val="clear" w:color="000000" w:fill="DAF2D0"/>
            <w:vAlign w:val="center"/>
            <w:hideMark/>
          </w:tcPr>
          <w:p w14:paraId="36728EFB" w14:textId="77777777" w:rsidR="00445C3C" w:rsidRPr="00445C3C" w:rsidRDefault="00445C3C" w:rsidP="00445C3C">
            <w:pPr>
              <w:spacing w:after="0" w:line="240" w:lineRule="auto"/>
              <w:rPr>
                <w:rFonts w:ascii="Arial" w:eastAsia="Times New Roman" w:hAnsi="Arial" w:cs="Arial"/>
                <w:color w:val="000000"/>
                <w:sz w:val="20"/>
                <w:szCs w:val="20"/>
                <w:lang w:val="es-ES" w:eastAsia="es-ES"/>
              </w:rPr>
            </w:pPr>
            <w:r w:rsidRPr="00445C3C">
              <w:rPr>
                <w:rFonts w:ascii="Arial" w:eastAsia="Times New Roman" w:hAnsi="Arial" w:cs="Arial"/>
                <w:color w:val="000000"/>
                <w:sz w:val="20"/>
                <w:szCs w:val="20"/>
                <w:lang w:val="es-ES" w:eastAsia="es-ES"/>
              </w:rPr>
              <w:t>Planeación y/o quien haga sus veces.</w:t>
            </w:r>
            <w:r w:rsidRPr="00445C3C">
              <w:rPr>
                <w:rFonts w:ascii="Arial" w:eastAsia="Times New Roman" w:hAnsi="Arial" w:cs="Arial"/>
                <w:color w:val="000000"/>
                <w:sz w:val="20"/>
                <w:szCs w:val="20"/>
                <w:lang w:val="es-ES" w:eastAsia="es-ES"/>
              </w:rPr>
              <w:br/>
            </w:r>
            <w:proofErr w:type="spellStart"/>
            <w:r w:rsidRPr="00445C3C">
              <w:rPr>
                <w:rFonts w:ascii="Arial" w:eastAsia="Times New Roman" w:hAnsi="Arial" w:cs="Arial"/>
                <w:color w:val="000000"/>
                <w:sz w:val="20"/>
                <w:szCs w:val="20"/>
                <w:lang w:val="es-ES" w:eastAsia="es-ES"/>
              </w:rPr>
              <w:t>Lider</w:t>
            </w:r>
            <w:proofErr w:type="spellEnd"/>
            <w:r w:rsidRPr="00445C3C">
              <w:rPr>
                <w:rFonts w:ascii="Arial" w:eastAsia="Times New Roman" w:hAnsi="Arial" w:cs="Arial"/>
                <w:color w:val="000000"/>
                <w:sz w:val="20"/>
                <w:szCs w:val="20"/>
                <w:lang w:val="es-ES" w:eastAsia="es-ES"/>
              </w:rPr>
              <w:t xml:space="preserve"> de procesos</w:t>
            </w:r>
          </w:p>
        </w:tc>
      </w:tr>
    </w:tbl>
    <w:p w14:paraId="0F4E71EE" w14:textId="77777777" w:rsidR="00445C3C" w:rsidRDefault="00445C3C" w:rsidP="006B7261">
      <w:pPr>
        <w:jc w:val="both"/>
        <w:rPr>
          <w:rFonts w:ascii="Arial" w:hAnsi="Arial" w:cs="Arial"/>
          <w:lang w:val="es-CO" w:eastAsia="es-CO"/>
        </w:rPr>
      </w:pPr>
    </w:p>
    <w:p w14:paraId="5008CE3B" w14:textId="77777777" w:rsidR="001568BF" w:rsidRDefault="001568BF" w:rsidP="006B7261">
      <w:pPr>
        <w:jc w:val="both"/>
        <w:rPr>
          <w:rFonts w:ascii="Arial" w:hAnsi="Arial" w:cs="Arial"/>
          <w:lang w:val="es-CO" w:eastAsia="es-CO"/>
        </w:rPr>
      </w:pPr>
    </w:p>
    <w:p w14:paraId="58D6BE9B" w14:textId="2FB67651" w:rsidR="00FD6D37" w:rsidRPr="004C6D47" w:rsidRDefault="00FD6D37" w:rsidP="00462F56">
      <w:pPr>
        <w:pStyle w:val="Ttulo2"/>
        <w:numPr>
          <w:ilvl w:val="0"/>
          <w:numId w:val="10"/>
        </w:numPr>
        <w:rPr>
          <w:rFonts w:ascii="Arial" w:eastAsia="Times New Roman" w:hAnsi="Arial" w:cs="Arial"/>
          <w:b/>
          <w:bCs/>
          <w:color w:val="auto"/>
          <w:sz w:val="22"/>
          <w:szCs w:val="22"/>
          <w:lang w:val="es-CO" w:eastAsia="es-CO"/>
        </w:rPr>
      </w:pPr>
      <w:bookmarkStart w:id="23" w:name="_Toc239085979"/>
      <w:r w:rsidRPr="004C6D47">
        <w:rPr>
          <w:rFonts w:ascii="Arial" w:eastAsia="Times New Roman" w:hAnsi="Arial" w:cs="Arial"/>
          <w:b/>
          <w:bCs/>
          <w:color w:val="auto"/>
          <w:sz w:val="22"/>
          <w:szCs w:val="22"/>
          <w:lang w:val="es-CO" w:eastAsia="es-CO"/>
        </w:rPr>
        <w:lastRenderedPageBreak/>
        <w:t>Supervisión, monitoreo y administración</w:t>
      </w:r>
      <w:bookmarkEnd w:id="23"/>
    </w:p>
    <w:p w14:paraId="334CB975" w14:textId="77777777" w:rsidR="001568BF" w:rsidRPr="001568BF" w:rsidRDefault="001568BF" w:rsidP="001568BF">
      <w:pPr>
        <w:rPr>
          <w:lang w:val="es-CO" w:eastAsia="es-CO"/>
        </w:rPr>
      </w:pPr>
    </w:p>
    <w:p w14:paraId="415B38DE" w14:textId="77777777" w:rsidR="00FD6D37" w:rsidRPr="00462F56" w:rsidRDefault="00FD6D37" w:rsidP="00462F56">
      <w:pPr>
        <w:jc w:val="both"/>
        <w:rPr>
          <w:rFonts w:ascii="Arial" w:hAnsi="Arial" w:cs="Arial"/>
          <w:lang w:val="es-ES" w:eastAsia="es-CO"/>
        </w:rPr>
      </w:pPr>
      <w:r w:rsidRPr="00462F56">
        <w:rPr>
          <w:rFonts w:ascii="Arial" w:hAnsi="Arial" w:cs="Arial"/>
          <w:lang w:val="es-ES" w:eastAsia="es-CO"/>
        </w:rPr>
        <w:t>La responsabilidad de la supervisión, monitoreo y administración del Programa de Transparencia y Ética Pública estará delegada de acuerdo con las competencias, roles y funciones de los funcionarios, definidas en las líneas de defensa del MECI, adoptadas por la entidad de acuerdo con la dimensión 7 “Control Interno” del MIPG, de la siguiente manera: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4"/>
        <w:gridCol w:w="1729"/>
        <w:gridCol w:w="4257"/>
        <w:gridCol w:w="2458"/>
      </w:tblGrid>
      <w:tr w:rsidR="00B01145" w:rsidRPr="00B01145" w14:paraId="52502BF1" w14:textId="77777777" w:rsidTr="0072142E">
        <w:trPr>
          <w:trHeight w:val="300"/>
        </w:trPr>
        <w:tc>
          <w:tcPr>
            <w:tcW w:w="0" w:type="auto"/>
            <w:gridSpan w:val="2"/>
            <w:shd w:val="clear" w:color="000000" w:fill="D0D0D0"/>
            <w:vAlign w:val="center"/>
            <w:hideMark/>
          </w:tcPr>
          <w:p w14:paraId="6AE838D8" w14:textId="77777777" w:rsidR="00B01145" w:rsidRPr="00B01145" w:rsidRDefault="00B01145" w:rsidP="00B01145">
            <w:pPr>
              <w:spacing w:after="0" w:line="240" w:lineRule="auto"/>
              <w:jc w:val="center"/>
              <w:rPr>
                <w:rFonts w:ascii="Arial" w:eastAsia="Times New Roman" w:hAnsi="Arial" w:cs="Arial"/>
                <w:b/>
                <w:bCs/>
                <w:color w:val="000000"/>
                <w:sz w:val="20"/>
                <w:szCs w:val="20"/>
                <w:lang w:val="es-ES" w:eastAsia="es-ES"/>
              </w:rPr>
            </w:pPr>
            <w:r w:rsidRPr="00B01145">
              <w:rPr>
                <w:rFonts w:ascii="Arial" w:eastAsia="Times New Roman" w:hAnsi="Arial" w:cs="Arial"/>
                <w:b/>
                <w:bCs/>
                <w:color w:val="000000"/>
                <w:sz w:val="20"/>
                <w:szCs w:val="20"/>
                <w:lang w:val="es-ES" w:eastAsia="es-ES"/>
              </w:rPr>
              <w:t>ETAPA</w:t>
            </w:r>
          </w:p>
        </w:tc>
        <w:tc>
          <w:tcPr>
            <w:tcW w:w="0" w:type="auto"/>
            <w:shd w:val="clear" w:color="000000" w:fill="D0D0D0"/>
            <w:noWrap/>
            <w:vAlign w:val="bottom"/>
            <w:hideMark/>
          </w:tcPr>
          <w:p w14:paraId="69D9AA3B" w14:textId="77777777" w:rsidR="00B01145" w:rsidRPr="00B01145" w:rsidRDefault="00B01145" w:rsidP="00B01145">
            <w:pPr>
              <w:spacing w:after="0" w:line="240" w:lineRule="auto"/>
              <w:jc w:val="center"/>
              <w:rPr>
                <w:rFonts w:ascii="Arial" w:eastAsia="Times New Roman" w:hAnsi="Arial" w:cs="Arial"/>
                <w:b/>
                <w:bCs/>
                <w:color w:val="000000"/>
                <w:sz w:val="20"/>
                <w:szCs w:val="20"/>
                <w:lang w:val="es-ES" w:eastAsia="es-ES"/>
              </w:rPr>
            </w:pPr>
            <w:r w:rsidRPr="00B01145">
              <w:rPr>
                <w:rFonts w:ascii="Arial" w:eastAsia="Times New Roman" w:hAnsi="Arial" w:cs="Arial"/>
                <w:b/>
                <w:bCs/>
                <w:color w:val="000000"/>
                <w:sz w:val="20"/>
                <w:szCs w:val="20"/>
                <w:lang w:val="es-ES" w:eastAsia="es-ES"/>
              </w:rPr>
              <w:t>ACTIVIDAD</w:t>
            </w:r>
          </w:p>
        </w:tc>
        <w:tc>
          <w:tcPr>
            <w:tcW w:w="0" w:type="auto"/>
            <w:shd w:val="clear" w:color="000000" w:fill="D0D0D0"/>
            <w:vAlign w:val="center"/>
            <w:hideMark/>
          </w:tcPr>
          <w:p w14:paraId="5E648BB3" w14:textId="77777777" w:rsidR="00B01145" w:rsidRPr="00B01145" w:rsidRDefault="00B01145" w:rsidP="00B01145">
            <w:pPr>
              <w:spacing w:after="0" w:line="240" w:lineRule="auto"/>
              <w:jc w:val="center"/>
              <w:rPr>
                <w:rFonts w:ascii="Arial" w:eastAsia="Times New Roman" w:hAnsi="Arial" w:cs="Arial"/>
                <w:b/>
                <w:bCs/>
                <w:color w:val="000000"/>
                <w:sz w:val="20"/>
                <w:szCs w:val="20"/>
                <w:lang w:val="es-ES" w:eastAsia="es-ES"/>
              </w:rPr>
            </w:pPr>
            <w:r w:rsidRPr="00B01145">
              <w:rPr>
                <w:rFonts w:ascii="Arial" w:eastAsia="Times New Roman" w:hAnsi="Arial" w:cs="Arial"/>
                <w:b/>
                <w:bCs/>
                <w:color w:val="000000"/>
                <w:sz w:val="20"/>
                <w:szCs w:val="20"/>
                <w:lang w:val="es-ES" w:eastAsia="es-ES"/>
              </w:rPr>
              <w:t>RESPONSABLE</w:t>
            </w:r>
          </w:p>
        </w:tc>
      </w:tr>
      <w:tr w:rsidR="00B01145" w:rsidRPr="00B01145" w14:paraId="6915DC6F" w14:textId="77777777" w:rsidTr="0072142E">
        <w:trPr>
          <w:trHeight w:val="1395"/>
        </w:trPr>
        <w:tc>
          <w:tcPr>
            <w:tcW w:w="0" w:type="auto"/>
            <w:vMerge w:val="restart"/>
            <w:shd w:val="clear" w:color="000000" w:fill="D0D0D0"/>
            <w:noWrap/>
            <w:textDirection w:val="tbLrV"/>
            <w:vAlign w:val="center"/>
            <w:hideMark/>
          </w:tcPr>
          <w:p w14:paraId="68B29530" w14:textId="77777777" w:rsidR="00B01145" w:rsidRPr="00B01145" w:rsidRDefault="00B01145" w:rsidP="00B01145">
            <w:pPr>
              <w:spacing w:after="0" w:line="240" w:lineRule="auto"/>
              <w:jc w:val="center"/>
              <w:rPr>
                <w:rFonts w:ascii="Arial" w:eastAsia="Times New Roman" w:hAnsi="Arial" w:cs="Arial"/>
                <w:b/>
                <w:bCs/>
                <w:color w:val="000000"/>
                <w:sz w:val="20"/>
                <w:szCs w:val="20"/>
                <w:lang w:val="es-ES" w:eastAsia="es-ES"/>
              </w:rPr>
            </w:pPr>
            <w:r w:rsidRPr="00B01145">
              <w:rPr>
                <w:rFonts w:ascii="Arial" w:eastAsia="Times New Roman" w:hAnsi="Arial" w:cs="Arial"/>
                <w:b/>
                <w:bCs/>
                <w:color w:val="000000"/>
                <w:sz w:val="20"/>
                <w:szCs w:val="20"/>
                <w:lang w:val="es-ES" w:eastAsia="es-ES"/>
              </w:rPr>
              <w:t>MONITOREO, ADMINISTRACIÓN Y SUPERVISIÓN</w:t>
            </w:r>
          </w:p>
        </w:tc>
        <w:tc>
          <w:tcPr>
            <w:tcW w:w="0" w:type="auto"/>
            <w:vMerge w:val="restart"/>
            <w:shd w:val="clear" w:color="000000" w:fill="F2CEEF"/>
            <w:vAlign w:val="center"/>
            <w:hideMark/>
          </w:tcPr>
          <w:p w14:paraId="26124E12"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Monitoreo</w:t>
            </w:r>
          </w:p>
        </w:tc>
        <w:tc>
          <w:tcPr>
            <w:tcW w:w="0" w:type="auto"/>
            <w:shd w:val="clear" w:color="000000" w:fill="F2CEEF"/>
            <w:vAlign w:val="bottom"/>
            <w:hideMark/>
          </w:tcPr>
          <w:p w14:paraId="2749D724"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Diseñar las actividades del Programa de Transparencia y Ética Pública, conforme a</w:t>
            </w:r>
            <w:r w:rsidRPr="00B01145">
              <w:rPr>
                <w:rFonts w:ascii="Arial" w:eastAsia="Times New Roman" w:hAnsi="Arial" w:cs="Arial"/>
                <w:color w:val="000000"/>
                <w:sz w:val="20"/>
                <w:szCs w:val="20"/>
                <w:lang w:val="es-ES" w:eastAsia="es-ES"/>
              </w:rPr>
              <w:br/>
              <w:t>las directrices emitidas por Planeación y/o quien haga sus veces</w:t>
            </w:r>
          </w:p>
        </w:tc>
        <w:tc>
          <w:tcPr>
            <w:tcW w:w="0" w:type="auto"/>
            <w:vMerge w:val="restart"/>
            <w:shd w:val="clear" w:color="000000" w:fill="F2CEEF"/>
            <w:vAlign w:val="center"/>
            <w:hideMark/>
          </w:tcPr>
          <w:p w14:paraId="56CF484F"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Líderes de procesos y sus respectivos equipos de trabajo</w:t>
            </w:r>
          </w:p>
        </w:tc>
      </w:tr>
      <w:tr w:rsidR="00B01145" w:rsidRPr="00B01145" w14:paraId="1E2C5BE6" w14:textId="77777777" w:rsidTr="0072142E">
        <w:trPr>
          <w:trHeight w:val="1680"/>
        </w:trPr>
        <w:tc>
          <w:tcPr>
            <w:tcW w:w="0" w:type="auto"/>
            <w:vMerge/>
            <w:vAlign w:val="center"/>
            <w:hideMark/>
          </w:tcPr>
          <w:p w14:paraId="06B67115"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201CF58B"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F2CEEF"/>
            <w:vAlign w:val="bottom"/>
            <w:hideMark/>
          </w:tcPr>
          <w:p w14:paraId="120490D8"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Liderar el seguimiento y la ejecución de las actividades del Programa, garantizando</w:t>
            </w:r>
            <w:r w:rsidRPr="00B01145">
              <w:rPr>
                <w:rFonts w:ascii="Arial" w:eastAsia="Times New Roman" w:hAnsi="Arial" w:cs="Arial"/>
                <w:color w:val="000000"/>
                <w:sz w:val="20"/>
                <w:szCs w:val="20"/>
                <w:lang w:val="es-ES" w:eastAsia="es-ES"/>
              </w:rPr>
              <w:br/>
              <w:t>el cumplimiento de las acciones estratégicas del componente programático bajo su</w:t>
            </w:r>
            <w:r w:rsidRPr="00B01145">
              <w:rPr>
                <w:rFonts w:ascii="Arial" w:eastAsia="Times New Roman" w:hAnsi="Arial" w:cs="Arial"/>
                <w:color w:val="000000"/>
                <w:sz w:val="20"/>
                <w:szCs w:val="20"/>
                <w:lang w:val="es-ES" w:eastAsia="es-ES"/>
              </w:rPr>
              <w:br/>
              <w:t>responsabilidad</w:t>
            </w:r>
          </w:p>
        </w:tc>
        <w:tc>
          <w:tcPr>
            <w:tcW w:w="0" w:type="auto"/>
            <w:vMerge/>
            <w:vAlign w:val="center"/>
            <w:hideMark/>
          </w:tcPr>
          <w:p w14:paraId="54355C8C"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61822DC1" w14:textId="77777777" w:rsidTr="0072142E">
        <w:trPr>
          <w:trHeight w:val="780"/>
        </w:trPr>
        <w:tc>
          <w:tcPr>
            <w:tcW w:w="0" w:type="auto"/>
            <w:vMerge/>
            <w:vAlign w:val="center"/>
            <w:hideMark/>
          </w:tcPr>
          <w:p w14:paraId="26CE55C1"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54BCA6BA"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F2CEEF"/>
            <w:vAlign w:val="bottom"/>
            <w:hideMark/>
          </w:tcPr>
          <w:p w14:paraId="645510B3"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Efectuar, en conjunto con Planeación y/o quien haga sus veces, el seguimiento</w:t>
            </w:r>
            <w:r w:rsidRPr="00B01145">
              <w:rPr>
                <w:rFonts w:ascii="Arial" w:eastAsia="Times New Roman" w:hAnsi="Arial" w:cs="Arial"/>
                <w:color w:val="000000"/>
                <w:sz w:val="20"/>
                <w:szCs w:val="20"/>
                <w:lang w:val="es-ES" w:eastAsia="es-ES"/>
              </w:rPr>
              <w:br/>
              <w:t>semestral de las actividades asignadas</w:t>
            </w:r>
          </w:p>
        </w:tc>
        <w:tc>
          <w:tcPr>
            <w:tcW w:w="0" w:type="auto"/>
            <w:vMerge/>
            <w:vAlign w:val="center"/>
            <w:hideMark/>
          </w:tcPr>
          <w:p w14:paraId="2E6E88C8"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3350B24D" w14:textId="77777777" w:rsidTr="0072142E">
        <w:trPr>
          <w:trHeight w:val="900"/>
        </w:trPr>
        <w:tc>
          <w:tcPr>
            <w:tcW w:w="0" w:type="auto"/>
            <w:vMerge/>
            <w:vAlign w:val="center"/>
            <w:hideMark/>
          </w:tcPr>
          <w:p w14:paraId="5A2241CB"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restart"/>
            <w:shd w:val="clear" w:color="000000" w:fill="CAEDFB"/>
            <w:vAlign w:val="center"/>
            <w:hideMark/>
          </w:tcPr>
          <w:p w14:paraId="6F42EC2C"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Administración</w:t>
            </w:r>
          </w:p>
        </w:tc>
        <w:tc>
          <w:tcPr>
            <w:tcW w:w="0" w:type="auto"/>
            <w:shd w:val="clear" w:color="000000" w:fill="CAEDFB"/>
            <w:vAlign w:val="bottom"/>
            <w:hideMark/>
          </w:tcPr>
          <w:p w14:paraId="756B559B"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Liderar todas las etapas del ciclo del Programa y presentar informes sobre el cumplimiento de los componentes programático y transversal.</w:t>
            </w:r>
          </w:p>
        </w:tc>
        <w:tc>
          <w:tcPr>
            <w:tcW w:w="0" w:type="auto"/>
            <w:vMerge w:val="restart"/>
            <w:shd w:val="clear" w:color="000000" w:fill="CAEDFB"/>
            <w:vAlign w:val="center"/>
            <w:hideMark/>
          </w:tcPr>
          <w:p w14:paraId="31C024CE"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Planeación y/o quien haga sus veces</w:t>
            </w:r>
          </w:p>
        </w:tc>
      </w:tr>
      <w:tr w:rsidR="00B01145" w:rsidRPr="00B01145" w14:paraId="33727E19" w14:textId="77777777" w:rsidTr="0072142E">
        <w:trPr>
          <w:trHeight w:val="900"/>
        </w:trPr>
        <w:tc>
          <w:tcPr>
            <w:tcW w:w="0" w:type="auto"/>
            <w:vMerge/>
            <w:vAlign w:val="center"/>
            <w:hideMark/>
          </w:tcPr>
          <w:p w14:paraId="39D5080B"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3CA26031"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CAEDFB"/>
            <w:vAlign w:val="bottom"/>
            <w:hideMark/>
          </w:tcPr>
          <w:p w14:paraId="3C511B9B"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Consolidar las actividades que conforman el Programa de Transparencia y Ética Pública.</w:t>
            </w:r>
          </w:p>
        </w:tc>
        <w:tc>
          <w:tcPr>
            <w:tcW w:w="0" w:type="auto"/>
            <w:vMerge/>
            <w:vAlign w:val="center"/>
            <w:hideMark/>
          </w:tcPr>
          <w:p w14:paraId="0E9CE10E"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662D12C8" w14:textId="77777777" w:rsidTr="0072142E">
        <w:trPr>
          <w:trHeight w:val="1290"/>
        </w:trPr>
        <w:tc>
          <w:tcPr>
            <w:tcW w:w="0" w:type="auto"/>
            <w:vMerge/>
            <w:vAlign w:val="center"/>
            <w:hideMark/>
          </w:tcPr>
          <w:p w14:paraId="4A5C5EC5"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54AC95AA"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CAEDFB"/>
            <w:vAlign w:val="bottom"/>
            <w:hideMark/>
          </w:tcPr>
          <w:p w14:paraId="7BF67C63"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Socializar el contenido del Programa para su validación, ajuste y aprobación en el</w:t>
            </w:r>
            <w:r w:rsidRPr="00B01145">
              <w:rPr>
                <w:rFonts w:ascii="Arial" w:eastAsia="Times New Roman" w:hAnsi="Arial" w:cs="Arial"/>
                <w:color w:val="000000"/>
                <w:sz w:val="20"/>
                <w:szCs w:val="20"/>
                <w:lang w:val="es-ES" w:eastAsia="es-ES"/>
              </w:rPr>
              <w:br/>
              <w:t>marco del Comité Institucional de Gestión y Desempeño</w:t>
            </w:r>
          </w:p>
        </w:tc>
        <w:tc>
          <w:tcPr>
            <w:tcW w:w="0" w:type="auto"/>
            <w:vMerge/>
            <w:vAlign w:val="center"/>
            <w:hideMark/>
          </w:tcPr>
          <w:p w14:paraId="3A0ED5CE"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6FCDBAC5" w14:textId="77777777" w:rsidTr="0072142E">
        <w:trPr>
          <w:trHeight w:val="1290"/>
        </w:trPr>
        <w:tc>
          <w:tcPr>
            <w:tcW w:w="0" w:type="auto"/>
            <w:vMerge/>
            <w:vAlign w:val="center"/>
            <w:hideMark/>
          </w:tcPr>
          <w:p w14:paraId="6A365F6A"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42F760C4"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CAEDFB"/>
            <w:vAlign w:val="bottom"/>
            <w:hideMark/>
          </w:tcPr>
          <w:p w14:paraId="27481154"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Reunir y remitir semestralmente a la Oficina de Control Interno las evidencias del avance y cumplimiento de todas las actividades que integran el componente programático</w:t>
            </w:r>
          </w:p>
        </w:tc>
        <w:tc>
          <w:tcPr>
            <w:tcW w:w="0" w:type="auto"/>
            <w:vMerge/>
            <w:vAlign w:val="center"/>
            <w:hideMark/>
          </w:tcPr>
          <w:p w14:paraId="12CD79FE"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6B125D6E" w14:textId="77777777" w:rsidTr="0072142E">
        <w:trPr>
          <w:trHeight w:val="1110"/>
        </w:trPr>
        <w:tc>
          <w:tcPr>
            <w:tcW w:w="0" w:type="auto"/>
            <w:vMerge/>
            <w:vAlign w:val="center"/>
            <w:hideMark/>
          </w:tcPr>
          <w:p w14:paraId="42830BEE"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restart"/>
            <w:shd w:val="clear" w:color="000000" w:fill="C1F0C8"/>
            <w:vAlign w:val="center"/>
            <w:hideMark/>
          </w:tcPr>
          <w:p w14:paraId="386D86BF"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Supervisión</w:t>
            </w:r>
          </w:p>
        </w:tc>
        <w:tc>
          <w:tcPr>
            <w:tcW w:w="0" w:type="auto"/>
            <w:shd w:val="clear" w:color="000000" w:fill="C1F0C8"/>
            <w:vAlign w:val="bottom"/>
            <w:hideMark/>
          </w:tcPr>
          <w:p w14:paraId="5CD72CB2"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Supervisar y velar por la correcta implementación, administración y seguimiento del Programa de Transparencia y Ética Pública</w:t>
            </w:r>
          </w:p>
        </w:tc>
        <w:tc>
          <w:tcPr>
            <w:tcW w:w="0" w:type="auto"/>
            <w:vMerge w:val="restart"/>
            <w:shd w:val="clear" w:color="000000" w:fill="C1F0C8"/>
            <w:vAlign w:val="center"/>
            <w:hideMark/>
          </w:tcPr>
          <w:p w14:paraId="45DA844D"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La Alta Dirección, Comité de Gestión y Desempeño Instituciona</w:t>
            </w:r>
          </w:p>
        </w:tc>
      </w:tr>
      <w:tr w:rsidR="00B01145" w:rsidRPr="00B01145" w14:paraId="2E75EAC1" w14:textId="77777777" w:rsidTr="0072142E">
        <w:trPr>
          <w:trHeight w:val="1110"/>
        </w:trPr>
        <w:tc>
          <w:tcPr>
            <w:tcW w:w="0" w:type="auto"/>
            <w:vMerge/>
            <w:vAlign w:val="center"/>
            <w:hideMark/>
          </w:tcPr>
          <w:p w14:paraId="3A972E89"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54E1150F"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C1F0C8"/>
            <w:vAlign w:val="bottom"/>
            <w:hideMark/>
          </w:tcPr>
          <w:p w14:paraId="59F1D1BD"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Aprobar la formulación inicial del Programa, así como cualquier modificación o reformulación que se realice</w:t>
            </w:r>
          </w:p>
        </w:tc>
        <w:tc>
          <w:tcPr>
            <w:tcW w:w="0" w:type="auto"/>
            <w:vMerge/>
            <w:vAlign w:val="center"/>
            <w:hideMark/>
          </w:tcPr>
          <w:p w14:paraId="2D083214"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186BB869" w14:textId="77777777" w:rsidTr="0072142E">
        <w:trPr>
          <w:trHeight w:val="1110"/>
        </w:trPr>
        <w:tc>
          <w:tcPr>
            <w:tcW w:w="0" w:type="auto"/>
            <w:vMerge/>
            <w:vAlign w:val="center"/>
            <w:hideMark/>
          </w:tcPr>
          <w:p w14:paraId="7CBBBE82"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49887D9B"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C1F0C8"/>
            <w:vAlign w:val="bottom"/>
            <w:hideMark/>
          </w:tcPr>
          <w:p w14:paraId="1447913B"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Consolidar el Programa como una herramienta estratégica de gestión, alineada con</w:t>
            </w:r>
            <w:r w:rsidRPr="00B01145">
              <w:rPr>
                <w:rFonts w:ascii="Arial" w:eastAsia="Times New Roman" w:hAnsi="Arial" w:cs="Arial"/>
                <w:color w:val="000000"/>
                <w:sz w:val="20"/>
                <w:szCs w:val="20"/>
                <w:lang w:val="es-ES" w:eastAsia="es-ES"/>
              </w:rPr>
              <w:br/>
              <w:t>los objetivos institucionales y la gestión general de la entidad.</w:t>
            </w:r>
          </w:p>
        </w:tc>
        <w:tc>
          <w:tcPr>
            <w:tcW w:w="0" w:type="auto"/>
            <w:vMerge/>
            <w:vAlign w:val="center"/>
            <w:hideMark/>
          </w:tcPr>
          <w:p w14:paraId="189B49D2"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r w:rsidR="00B01145" w:rsidRPr="00B01145" w14:paraId="3F1B9CCE" w14:textId="77777777" w:rsidTr="0072142E">
        <w:trPr>
          <w:trHeight w:val="975"/>
        </w:trPr>
        <w:tc>
          <w:tcPr>
            <w:tcW w:w="0" w:type="auto"/>
            <w:vMerge/>
            <w:vAlign w:val="center"/>
            <w:hideMark/>
          </w:tcPr>
          <w:p w14:paraId="778E53AE"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restart"/>
            <w:shd w:val="clear" w:color="000000" w:fill="FBE2D5"/>
            <w:vAlign w:val="center"/>
            <w:hideMark/>
          </w:tcPr>
          <w:p w14:paraId="2A2D3B9D"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Auditoría, evaluación y mejora.</w:t>
            </w:r>
          </w:p>
        </w:tc>
        <w:tc>
          <w:tcPr>
            <w:tcW w:w="0" w:type="auto"/>
            <w:shd w:val="clear" w:color="000000" w:fill="FBE2D5"/>
            <w:vAlign w:val="bottom"/>
            <w:hideMark/>
          </w:tcPr>
          <w:p w14:paraId="2454C430"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Realizar el seguimiento semestral al Programa de Transparencia y Ética Pública</w:t>
            </w:r>
          </w:p>
        </w:tc>
        <w:tc>
          <w:tcPr>
            <w:tcW w:w="0" w:type="auto"/>
            <w:vMerge w:val="restart"/>
            <w:shd w:val="clear" w:color="000000" w:fill="FBE2D5"/>
            <w:vAlign w:val="center"/>
            <w:hideMark/>
          </w:tcPr>
          <w:p w14:paraId="62F72A38" w14:textId="77777777" w:rsidR="00B01145" w:rsidRPr="00B01145" w:rsidRDefault="00B01145" w:rsidP="00B01145">
            <w:pPr>
              <w:spacing w:after="0" w:line="240" w:lineRule="auto"/>
              <w:jc w:val="center"/>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 xml:space="preserve"> Oficina de Control Interno</w:t>
            </w:r>
          </w:p>
        </w:tc>
      </w:tr>
      <w:tr w:rsidR="00B01145" w:rsidRPr="00B01145" w14:paraId="137DFAC8" w14:textId="77777777" w:rsidTr="0072142E">
        <w:trPr>
          <w:trHeight w:val="1215"/>
        </w:trPr>
        <w:tc>
          <w:tcPr>
            <w:tcW w:w="0" w:type="auto"/>
            <w:vMerge/>
            <w:vAlign w:val="center"/>
            <w:hideMark/>
          </w:tcPr>
          <w:p w14:paraId="215B6B59" w14:textId="77777777" w:rsidR="00B01145" w:rsidRPr="00B01145" w:rsidRDefault="00B01145" w:rsidP="00B01145">
            <w:pPr>
              <w:spacing w:after="0" w:line="240" w:lineRule="auto"/>
              <w:rPr>
                <w:rFonts w:ascii="Arial" w:eastAsia="Times New Roman" w:hAnsi="Arial" w:cs="Arial"/>
                <w:b/>
                <w:bCs/>
                <w:color w:val="000000"/>
                <w:sz w:val="20"/>
                <w:szCs w:val="20"/>
                <w:lang w:val="es-ES" w:eastAsia="es-ES"/>
              </w:rPr>
            </w:pPr>
          </w:p>
        </w:tc>
        <w:tc>
          <w:tcPr>
            <w:tcW w:w="0" w:type="auto"/>
            <w:vMerge/>
            <w:vAlign w:val="center"/>
            <w:hideMark/>
          </w:tcPr>
          <w:p w14:paraId="4B31E702"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c>
          <w:tcPr>
            <w:tcW w:w="0" w:type="auto"/>
            <w:shd w:val="clear" w:color="000000" w:fill="FBE2D5"/>
            <w:vAlign w:val="bottom"/>
            <w:hideMark/>
          </w:tcPr>
          <w:p w14:paraId="547821F9"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r w:rsidRPr="00B01145">
              <w:rPr>
                <w:rFonts w:ascii="Arial" w:eastAsia="Times New Roman" w:hAnsi="Arial" w:cs="Arial"/>
                <w:color w:val="000000"/>
                <w:sz w:val="20"/>
                <w:szCs w:val="20"/>
                <w:lang w:val="es-ES" w:eastAsia="es-ES"/>
              </w:rPr>
              <w:t>Desarrollar actividades de auditoría, evaluación y formulación de propuestas</w:t>
            </w:r>
            <w:r w:rsidRPr="00B01145">
              <w:rPr>
                <w:rFonts w:ascii="Arial" w:eastAsia="Times New Roman" w:hAnsi="Arial" w:cs="Arial"/>
                <w:color w:val="000000"/>
                <w:sz w:val="20"/>
                <w:szCs w:val="20"/>
                <w:lang w:val="es-ES" w:eastAsia="es-ES"/>
              </w:rPr>
              <w:br/>
              <w:t>orientadas a la mejora continua del Programa</w:t>
            </w:r>
          </w:p>
        </w:tc>
        <w:tc>
          <w:tcPr>
            <w:tcW w:w="0" w:type="auto"/>
            <w:vMerge/>
            <w:vAlign w:val="center"/>
            <w:hideMark/>
          </w:tcPr>
          <w:p w14:paraId="1FBC3D07" w14:textId="77777777" w:rsidR="00B01145" w:rsidRPr="00B01145" w:rsidRDefault="00B01145" w:rsidP="00B01145">
            <w:pPr>
              <w:spacing w:after="0" w:line="240" w:lineRule="auto"/>
              <w:rPr>
                <w:rFonts w:ascii="Arial" w:eastAsia="Times New Roman" w:hAnsi="Arial" w:cs="Arial"/>
                <w:color w:val="000000"/>
                <w:sz w:val="20"/>
                <w:szCs w:val="20"/>
                <w:lang w:val="es-ES" w:eastAsia="es-ES"/>
              </w:rPr>
            </w:pPr>
          </w:p>
        </w:tc>
      </w:tr>
    </w:tbl>
    <w:p w14:paraId="2B34DEF3" w14:textId="77777777" w:rsidR="00AB01BB" w:rsidRPr="00FD6D37" w:rsidRDefault="00AB01BB" w:rsidP="006B7261">
      <w:pPr>
        <w:jc w:val="both"/>
        <w:rPr>
          <w:rFonts w:ascii="Arial" w:hAnsi="Arial" w:cs="Arial"/>
          <w:lang w:val="es-ES" w:eastAsia="es-CO"/>
        </w:rPr>
      </w:pPr>
    </w:p>
    <w:p w14:paraId="1535BD1C" w14:textId="793FF826" w:rsidR="001B13DF" w:rsidRPr="00604FAA" w:rsidRDefault="001B13DF" w:rsidP="00462F56">
      <w:pPr>
        <w:pStyle w:val="Ttulo2"/>
        <w:numPr>
          <w:ilvl w:val="0"/>
          <w:numId w:val="10"/>
        </w:numPr>
        <w:rPr>
          <w:rFonts w:ascii="Arial" w:eastAsia="Times New Roman" w:hAnsi="Arial" w:cs="Arial"/>
          <w:b/>
          <w:bCs/>
          <w:color w:val="auto"/>
          <w:sz w:val="22"/>
          <w:szCs w:val="22"/>
          <w:lang w:val="es-ES" w:eastAsia="es-CO"/>
        </w:rPr>
      </w:pPr>
      <w:bookmarkStart w:id="24" w:name="_Toc239085980"/>
      <w:r w:rsidRPr="00604FAA">
        <w:rPr>
          <w:rFonts w:ascii="Arial" w:eastAsia="Times New Roman" w:hAnsi="Arial" w:cs="Arial"/>
          <w:b/>
          <w:bCs/>
          <w:color w:val="auto"/>
          <w:sz w:val="22"/>
          <w:szCs w:val="22"/>
          <w:lang w:val="es-ES" w:eastAsia="es-CO"/>
        </w:rPr>
        <w:t>Reportes</w:t>
      </w:r>
      <w:bookmarkEnd w:id="24"/>
    </w:p>
    <w:p w14:paraId="417F5648" w14:textId="77777777" w:rsidR="00FF3474" w:rsidRPr="00604FAA" w:rsidRDefault="00FF3474" w:rsidP="00FF3474">
      <w:pPr>
        <w:rPr>
          <w:rFonts w:ascii="Arial" w:hAnsi="Arial" w:cs="Arial"/>
          <w:lang w:val="es-ES" w:eastAsia="es-CO"/>
        </w:rPr>
      </w:pPr>
    </w:p>
    <w:p w14:paraId="0FB4B9CE" w14:textId="77777777" w:rsidR="00A26D7E" w:rsidRPr="00604FAA" w:rsidRDefault="00A26D7E" w:rsidP="001270E9">
      <w:pPr>
        <w:jc w:val="both"/>
        <w:rPr>
          <w:rFonts w:ascii="Arial" w:hAnsi="Arial" w:cs="Arial"/>
          <w:lang w:val="es-ES" w:eastAsia="es-CO"/>
        </w:rPr>
      </w:pPr>
      <w:r w:rsidRPr="00604FAA">
        <w:rPr>
          <w:rFonts w:ascii="Arial" w:hAnsi="Arial" w:cs="Arial"/>
          <w:lang w:val="es-ES" w:eastAsia="es-CO"/>
        </w:rPr>
        <w:t xml:space="preserve">El seguimiento al Programa se realizará mediante reportes e informes elaborados en periodos semestrales de seguimiento y monitoreo. Estos reportes incluirán detalles sobre el avance en la ejecución de las actividades del componente programático formuladas durante la vigencia en el periodo correspondiente, junto con las evidencias que respalden su cumplimiento. </w:t>
      </w:r>
    </w:p>
    <w:p w14:paraId="2E662CF3" w14:textId="3D181EA2" w:rsidR="00A26D7E" w:rsidRPr="00604FAA" w:rsidRDefault="00A26D7E" w:rsidP="001270E9">
      <w:pPr>
        <w:jc w:val="both"/>
        <w:rPr>
          <w:rFonts w:ascii="Arial" w:hAnsi="Arial" w:cs="Arial"/>
          <w:lang w:val="es-ES" w:eastAsia="es-CO"/>
        </w:rPr>
      </w:pPr>
      <w:r w:rsidRPr="00604FAA">
        <w:rPr>
          <w:rFonts w:ascii="Arial" w:hAnsi="Arial" w:cs="Arial"/>
          <w:lang w:val="es-ES" w:eastAsia="es-CO"/>
        </w:rPr>
        <w:t xml:space="preserve">Una vez aprobado y adoptado el Programa </w:t>
      </w:r>
      <w:r w:rsidR="002418EA" w:rsidRPr="00604FAA">
        <w:rPr>
          <w:rFonts w:ascii="Arial" w:hAnsi="Arial" w:cs="Arial"/>
          <w:lang w:val="es-ES" w:eastAsia="es-CO"/>
        </w:rPr>
        <w:t>por el IMER - Rionegro</w:t>
      </w:r>
      <w:r w:rsidRPr="00604FAA">
        <w:rPr>
          <w:rFonts w:ascii="Arial" w:hAnsi="Arial" w:cs="Arial"/>
          <w:lang w:val="es-ES" w:eastAsia="es-CO"/>
        </w:rPr>
        <w:t xml:space="preserve"> se publicará en la sede electrónica o página web institucional, </w:t>
      </w:r>
      <w:r w:rsidR="001169C7" w:rsidRPr="00604FAA">
        <w:rPr>
          <w:rFonts w:ascii="Arial" w:hAnsi="Arial" w:cs="Arial"/>
          <w:lang w:val="es-ES" w:eastAsia="es-CO"/>
        </w:rPr>
        <w:t>Planeación</w:t>
      </w:r>
      <w:r w:rsidR="002418EA" w:rsidRPr="00604FAA">
        <w:rPr>
          <w:rFonts w:ascii="Arial" w:hAnsi="Arial" w:cs="Arial"/>
          <w:lang w:val="es-ES" w:eastAsia="es-CO"/>
        </w:rPr>
        <w:t xml:space="preserve"> y/o quien haga sus veces</w:t>
      </w:r>
      <w:r w:rsidRPr="00604FAA">
        <w:rPr>
          <w:rFonts w:ascii="Arial" w:hAnsi="Arial" w:cs="Arial"/>
          <w:lang w:val="es-ES" w:eastAsia="es-CO"/>
        </w:rPr>
        <w:t xml:space="preserve"> solicitará a las diferentes dependencias y líderes de proceso que envíen sus reportes antes del día quince (15) del mes correspondiente al corte semestral (junio y diciembre). Esta oficina consolidará todos los reportes y evidencias de avance y cumplimiento de las actividades del Programa y los remitirá a la Oficina de Control Interno</w:t>
      </w:r>
      <w:r w:rsidR="001342C6" w:rsidRPr="00604FAA">
        <w:rPr>
          <w:rFonts w:ascii="Arial" w:hAnsi="Arial" w:cs="Arial"/>
          <w:lang w:val="es-ES" w:eastAsia="es-CO"/>
        </w:rPr>
        <w:t>.</w:t>
      </w:r>
    </w:p>
    <w:p w14:paraId="1B3E5D2C" w14:textId="77777777" w:rsidR="00701132" w:rsidRPr="00604FAA" w:rsidRDefault="001342C6" w:rsidP="001270E9">
      <w:pPr>
        <w:jc w:val="both"/>
        <w:rPr>
          <w:rFonts w:ascii="Arial" w:hAnsi="Arial" w:cs="Arial"/>
          <w:lang w:val="es-ES" w:eastAsia="es-CO"/>
        </w:rPr>
      </w:pPr>
      <w:r w:rsidRPr="00604FAA">
        <w:rPr>
          <w:rFonts w:ascii="Arial" w:hAnsi="Arial" w:cs="Arial"/>
          <w:lang w:val="es-ES" w:eastAsia="es-CO"/>
        </w:rPr>
        <w:t xml:space="preserve">El jefe de Control Interno dispondrá de un plazo de 30 días calendario, a partir de la fecha de corte semestral, para elaborar un informe de seguimiento al Programa y publicarlo en el botón "Transparencia" del sitio web institucional. </w:t>
      </w:r>
    </w:p>
    <w:p w14:paraId="1C63DAA3" w14:textId="77777777" w:rsidR="001169C7" w:rsidRPr="00604FAA" w:rsidRDefault="001342C6" w:rsidP="001270E9">
      <w:pPr>
        <w:jc w:val="both"/>
        <w:rPr>
          <w:rFonts w:ascii="Arial" w:hAnsi="Arial" w:cs="Arial"/>
          <w:lang w:val="es-ES" w:eastAsia="es-CO"/>
        </w:rPr>
      </w:pPr>
      <w:r w:rsidRPr="00604FAA">
        <w:rPr>
          <w:rFonts w:ascii="Arial" w:hAnsi="Arial" w:cs="Arial"/>
          <w:lang w:val="es-ES" w:eastAsia="es-CO"/>
        </w:rPr>
        <w:t xml:space="preserve">Así mismo, los informes internos relacionados con la administración del Programa serán presentados por </w:t>
      </w:r>
      <w:r w:rsidR="001169C7" w:rsidRPr="00604FAA">
        <w:rPr>
          <w:rFonts w:ascii="Arial" w:hAnsi="Arial" w:cs="Arial"/>
          <w:lang w:val="es-ES" w:eastAsia="es-CO"/>
        </w:rPr>
        <w:t xml:space="preserve">Planeación y/o quien haga sus veces </w:t>
      </w:r>
      <w:r w:rsidRPr="00604FAA">
        <w:rPr>
          <w:rFonts w:ascii="Arial" w:hAnsi="Arial" w:cs="Arial"/>
          <w:lang w:val="es-ES" w:eastAsia="es-CO"/>
        </w:rPr>
        <w:t>al Comité Institucional de Gestión y Desempeño-CIGD dando cuenta de los avances cuantitativos y cualitativos del programa</w:t>
      </w:r>
      <w:r w:rsidR="001169C7" w:rsidRPr="00604FAA">
        <w:rPr>
          <w:rFonts w:ascii="Arial" w:hAnsi="Arial" w:cs="Arial"/>
          <w:lang w:val="es-ES" w:eastAsia="es-CO"/>
        </w:rPr>
        <w:t>.</w:t>
      </w:r>
    </w:p>
    <w:p w14:paraId="10FDBF43" w14:textId="0CB9E87F" w:rsidR="001342C6" w:rsidRPr="00604FAA" w:rsidRDefault="001342C6" w:rsidP="001270E9">
      <w:pPr>
        <w:jc w:val="both"/>
        <w:rPr>
          <w:rFonts w:ascii="Arial" w:hAnsi="Arial" w:cs="Arial"/>
          <w:lang w:val="es-ES" w:eastAsia="es-CO"/>
        </w:rPr>
      </w:pPr>
      <w:r w:rsidRPr="00604FAA">
        <w:rPr>
          <w:rFonts w:ascii="Arial" w:hAnsi="Arial" w:cs="Arial"/>
          <w:lang w:val="es-ES" w:eastAsia="es-CO"/>
        </w:rPr>
        <w:t xml:space="preserve">La evaluación </w:t>
      </w:r>
      <w:r w:rsidR="00C52466" w:rsidRPr="00604FAA">
        <w:rPr>
          <w:rFonts w:ascii="Arial" w:hAnsi="Arial" w:cs="Arial"/>
          <w:lang w:val="es-ES" w:eastAsia="es-CO"/>
        </w:rPr>
        <w:t xml:space="preserve">anual </w:t>
      </w:r>
      <w:r w:rsidRPr="00604FAA">
        <w:rPr>
          <w:rFonts w:ascii="Arial" w:hAnsi="Arial" w:cs="Arial"/>
          <w:lang w:val="es-ES" w:eastAsia="es-CO"/>
        </w:rPr>
        <w:t>del Programa</w:t>
      </w:r>
      <w:r w:rsidR="001270E9" w:rsidRPr="00604FAA">
        <w:rPr>
          <w:rFonts w:ascii="Arial" w:hAnsi="Arial" w:cs="Arial"/>
          <w:lang w:val="es-ES" w:eastAsia="es-CO"/>
        </w:rPr>
        <w:t xml:space="preserve"> (componentes transversal y programático)</w:t>
      </w:r>
      <w:r w:rsidRPr="00604FAA">
        <w:rPr>
          <w:rFonts w:ascii="Arial" w:hAnsi="Arial" w:cs="Arial"/>
          <w:lang w:val="es-ES" w:eastAsia="es-CO"/>
        </w:rPr>
        <w:t xml:space="preserve"> se verá reflejada en cada vigencia con los resultados de medición del índice de desempeño </w:t>
      </w:r>
      <w:r w:rsidRPr="00604FAA">
        <w:rPr>
          <w:rFonts w:ascii="Arial" w:hAnsi="Arial" w:cs="Arial"/>
          <w:lang w:val="es-ES" w:eastAsia="es-CO"/>
        </w:rPr>
        <w:lastRenderedPageBreak/>
        <w:t>Institucional (IDI) obtenidos del diligenciamiento del Formulario Único de Reporte de Avances de la Gestión (FURAG).</w:t>
      </w:r>
    </w:p>
    <w:p w14:paraId="5E24A20A" w14:textId="63F98794" w:rsidR="003457F4" w:rsidRPr="00604FAA" w:rsidRDefault="001659D9" w:rsidP="00462F56">
      <w:pPr>
        <w:pStyle w:val="Ttulo2"/>
        <w:numPr>
          <w:ilvl w:val="0"/>
          <w:numId w:val="10"/>
        </w:numPr>
        <w:rPr>
          <w:rFonts w:ascii="Arial" w:hAnsi="Arial" w:cs="Arial"/>
          <w:b/>
          <w:bCs/>
          <w:color w:val="auto"/>
          <w:sz w:val="22"/>
          <w:szCs w:val="22"/>
          <w:lang w:val="es-ES" w:eastAsia="es-CO"/>
        </w:rPr>
      </w:pPr>
      <w:bookmarkStart w:id="25" w:name="_Toc239085981"/>
      <w:r w:rsidRPr="00604FAA">
        <w:rPr>
          <w:rFonts w:ascii="Arial" w:hAnsi="Arial" w:cs="Arial"/>
          <w:b/>
          <w:bCs/>
          <w:color w:val="auto"/>
          <w:sz w:val="22"/>
          <w:szCs w:val="22"/>
          <w:lang w:val="es-ES" w:eastAsia="es-CO"/>
        </w:rPr>
        <w:t>Formación</w:t>
      </w:r>
      <w:bookmarkEnd w:id="25"/>
    </w:p>
    <w:p w14:paraId="68781A97" w14:textId="77777777" w:rsidR="00537AB0" w:rsidRPr="00604FAA" w:rsidRDefault="00537AB0" w:rsidP="00537AB0">
      <w:pPr>
        <w:rPr>
          <w:rFonts w:ascii="Arial" w:hAnsi="Arial" w:cs="Arial"/>
          <w:lang w:val="es-ES" w:eastAsia="es-CO"/>
        </w:rPr>
      </w:pPr>
    </w:p>
    <w:p w14:paraId="1008D355" w14:textId="2BB839DB" w:rsidR="00537AB0" w:rsidRPr="00604FAA" w:rsidRDefault="00537AB0" w:rsidP="00537AB0">
      <w:pPr>
        <w:jc w:val="both"/>
        <w:rPr>
          <w:rFonts w:ascii="Arial" w:hAnsi="Arial" w:cs="Arial"/>
          <w:lang w:val="es-ES" w:eastAsia="es-CO"/>
        </w:rPr>
      </w:pPr>
      <w:r w:rsidRPr="00604FAA">
        <w:rPr>
          <w:rFonts w:ascii="Arial" w:hAnsi="Arial" w:cs="Arial"/>
          <w:lang w:val="es-ES" w:eastAsia="es-CO"/>
        </w:rPr>
        <w:t>Con el fin de promover el conocimiento, la comprensión y la apropiación del Programa de Transparencia y Ética Pública – PTEP, el Instituto Municipal de Educación Física, Deporte y Recreación – IMER desarrollará acciones de formación y sensibilización dirigidas a sus servidores públicos, funcionarios, empleados, contratistas y demás colaboradores, en articulación con el Plan Institucional de Capacitación, los procesos de inducción y reinducción</w:t>
      </w:r>
      <w:r w:rsidR="0058380A" w:rsidRPr="00604FAA">
        <w:rPr>
          <w:rFonts w:ascii="Arial" w:hAnsi="Arial" w:cs="Arial"/>
          <w:lang w:val="es-ES" w:eastAsia="es-CO"/>
        </w:rPr>
        <w:t xml:space="preserve">. Estas acciones serán planeadas y ejecutadas de manera coordinada entre </w:t>
      </w:r>
      <w:r w:rsidR="001E0C7C" w:rsidRPr="00604FAA">
        <w:rPr>
          <w:rFonts w:ascii="Arial" w:hAnsi="Arial" w:cs="Arial"/>
          <w:lang w:val="es-ES" w:eastAsia="es-CO"/>
        </w:rPr>
        <w:t>la profesional de Desarrollo Organizacional</w:t>
      </w:r>
      <w:r w:rsidR="0058380A" w:rsidRPr="00604FAA">
        <w:rPr>
          <w:rFonts w:ascii="Arial" w:hAnsi="Arial" w:cs="Arial"/>
          <w:lang w:val="es-ES" w:eastAsia="es-CO"/>
        </w:rPr>
        <w:t xml:space="preserve"> y </w:t>
      </w:r>
      <w:r w:rsidR="001E0C7C" w:rsidRPr="00604FAA">
        <w:rPr>
          <w:rFonts w:ascii="Arial" w:hAnsi="Arial" w:cs="Arial"/>
          <w:lang w:val="es-ES" w:eastAsia="es-CO"/>
        </w:rPr>
        <w:t>planeación</w:t>
      </w:r>
      <w:r w:rsidR="0058380A" w:rsidRPr="00604FAA">
        <w:rPr>
          <w:rFonts w:ascii="Arial" w:hAnsi="Arial" w:cs="Arial"/>
          <w:lang w:val="es-ES" w:eastAsia="es-CO"/>
        </w:rPr>
        <w:t xml:space="preserve">, con el apoyo de </w:t>
      </w:r>
      <w:r w:rsidR="001E0C7C" w:rsidRPr="00604FAA">
        <w:rPr>
          <w:rFonts w:ascii="Arial" w:hAnsi="Arial" w:cs="Arial"/>
          <w:lang w:val="es-ES" w:eastAsia="es-CO"/>
        </w:rPr>
        <w:t>c</w:t>
      </w:r>
      <w:r w:rsidR="0058380A" w:rsidRPr="00604FAA">
        <w:rPr>
          <w:rFonts w:ascii="Arial" w:hAnsi="Arial" w:cs="Arial"/>
          <w:lang w:val="es-ES" w:eastAsia="es-CO"/>
        </w:rPr>
        <w:t>omunicaciones.</w:t>
      </w:r>
    </w:p>
    <w:p w14:paraId="3DA018C7" w14:textId="77777777" w:rsidR="00537AB0" w:rsidRPr="00604FAA" w:rsidRDefault="00537AB0" w:rsidP="00537AB0">
      <w:pPr>
        <w:jc w:val="both"/>
        <w:rPr>
          <w:rFonts w:ascii="Arial" w:hAnsi="Arial" w:cs="Arial"/>
          <w:lang w:val="es-ES" w:eastAsia="es-CO"/>
        </w:rPr>
      </w:pPr>
      <w:r w:rsidRPr="00604FAA">
        <w:rPr>
          <w:rFonts w:ascii="Arial" w:hAnsi="Arial" w:cs="Arial"/>
          <w:lang w:val="es-ES" w:eastAsia="es-CO"/>
        </w:rPr>
        <w:t>Las actividades estarán orientadas a fortalecer las capacidades y conocimientos relacionados con la transparencia, integridad, ética pública, prevención de la corrupción, gestión de riesgos, conflictos de interés, acceso a la información pública y cumplimiento de las disposiciones legales, promoviendo comportamientos coherentes con los principios de la función pública y con los valores institucionales del IMER.</w:t>
      </w:r>
    </w:p>
    <w:p w14:paraId="41E36D46" w14:textId="77777777" w:rsidR="00537AB0" w:rsidRPr="00604FAA" w:rsidRDefault="00537AB0" w:rsidP="00537AB0">
      <w:pPr>
        <w:jc w:val="both"/>
        <w:rPr>
          <w:rFonts w:ascii="Arial" w:hAnsi="Arial" w:cs="Arial"/>
          <w:lang w:val="es-ES" w:eastAsia="es-CO"/>
        </w:rPr>
      </w:pPr>
      <w:r w:rsidRPr="00604FAA">
        <w:rPr>
          <w:rFonts w:ascii="Arial" w:hAnsi="Arial" w:cs="Arial"/>
          <w:lang w:val="es-ES" w:eastAsia="es-CO"/>
        </w:rPr>
        <w:t>De acuerdo con las necesidades identificadas y con las responsabilidades asignadas dentro del Programa, se podrán desarrollar capacitaciones, talleres, jornadas de sensibilización y espacios de orientación dirigidos a los diferentes equipos de trabajo y responsables de proceso, con especial énfasis en la socialización de las acciones del PTEP, sus actualizaciones y los cambios normativos que resulten aplicables.</w:t>
      </w:r>
    </w:p>
    <w:p w14:paraId="4CE3EE3F" w14:textId="77777777" w:rsidR="00537AB0" w:rsidRPr="00604FAA" w:rsidRDefault="00537AB0" w:rsidP="00537AB0">
      <w:pPr>
        <w:jc w:val="both"/>
        <w:rPr>
          <w:rFonts w:ascii="Arial" w:hAnsi="Arial" w:cs="Arial"/>
          <w:lang w:val="es-ES" w:eastAsia="es-CO"/>
        </w:rPr>
      </w:pPr>
      <w:r w:rsidRPr="00604FAA">
        <w:rPr>
          <w:rFonts w:ascii="Arial" w:hAnsi="Arial" w:cs="Arial"/>
          <w:lang w:val="es-ES" w:eastAsia="es-CO"/>
        </w:rPr>
        <w:t>Como complemento a las actividades de formación, el IMER implementará mecanismos de comunicación y divulgación interna, mediante piezas informativas, campañas, mensajes institucionales y otros medios disponibles, que permitan mantener informados a los colaboradores sobre los compromisos, avances, resultados y oportunidades de mejora asociados al Programa.</w:t>
      </w:r>
    </w:p>
    <w:p w14:paraId="5F37BC3A" w14:textId="77777777" w:rsidR="00537AB0" w:rsidRPr="00604FAA" w:rsidRDefault="00537AB0" w:rsidP="00537AB0">
      <w:pPr>
        <w:jc w:val="both"/>
        <w:rPr>
          <w:rFonts w:ascii="Arial" w:hAnsi="Arial" w:cs="Arial"/>
          <w:lang w:val="es-ES" w:eastAsia="es-CO"/>
        </w:rPr>
      </w:pPr>
      <w:r w:rsidRPr="00604FAA">
        <w:rPr>
          <w:rFonts w:ascii="Arial" w:hAnsi="Arial" w:cs="Arial"/>
          <w:lang w:val="es-ES" w:eastAsia="es-CO"/>
        </w:rPr>
        <w:t>Las acciones de formación y sensibilización serán definidas y desarrolladas de manera progresiva durante cada vigencia, teniendo en cuenta las necesidades institucionales, los resultados del seguimiento al PTEP y los riesgos identificados, con el propósito de fortalecer de manera permanente una cultura organizacional basada en la transparencia, la integridad, la legalidad y la ética pública, contribuyendo al cumplimiento de la misión del IMER y a la generación de confianza en la ciudadanía.</w:t>
      </w:r>
    </w:p>
    <w:p w14:paraId="5F155805" w14:textId="457FD19F" w:rsidR="00537AB0" w:rsidRPr="00CE0489" w:rsidRDefault="00233D56" w:rsidP="00462F56">
      <w:pPr>
        <w:pStyle w:val="Ttulo2"/>
        <w:numPr>
          <w:ilvl w:val="0"/>
          <w:numId w:val="10"/>
        </w:numPr>
        <w:jc w:val="both"/>
        <w:rPr>
          <w:rFonts w:ascii="Arial" w:hAnsi="Arial" w:cs="Arial"/>
          <w:b/>
          <w:bCs/>
          <w:color w:val="auto"/>
          <w:sz w:val="22"/>
          <w:szCs w:val="22"/>
          <w:lang w:val="es-ES" w:eastAsia="es-CO"/>
        </w:rPr>
      </w:pPr>
      <w:bookmarkStart w:id="26" w:name="_Toc239085982"/>
      <w:r w:rsidRPr="00CE0489">
        <w:rPr>
          <w:rFonts w:ascii="Arial" w:hAnsi="Arial" w:cs="Arial"/>
          <w:b/>
          <w:bCs/>
          <w:color w:val="auto"/>
          <w:sz w:val="22"/>
          <w:szCs w:val="22"/>
          <w:lang w:val="es-ES" w:eastAsia="es-CO"/>
        </w:rPr>
        <w:t>Comunicación</w:t>
      </w:r>
      <w:bookmarkEnd w:id="26"/>
    </w:p>
    <w:p w14:paraId="35E295DA" w14:textId="77777777" w:rsidR="00343314" w:rsidRPr="00CE0489" w:rsidRDefault="00343314" w:rsidP="00CE0489">
      <w:pPr>
        <w:jc w:val="both"/>
        <w:rPr>
          <w:rFonts w:ascii="Arial" w:hAnsi="Arial" w:cs="Arial"/>
          <w:lang w:val="es-ES" w:eastAsia="es-CO"/>
        </w:rPr>
      </w:pPr>
    </w:p>
    <w:p w14:paraId="7A18C8A9" w14:textId="66B3D831" w:rsidR="00343314" w:rsidRDefault="00343314" w:rsidP="00CE0489">
      <w:pPr>
        <w:jc w:val="both"/>
        <w:rPr>
          <w:rFonts w:ascii="Arial" w:hAnsi="Arial" w:cs="Arial"/>
          <w:lang w:val="es-ES" w:eastAsia="es-CO"/>
        </w:rPr>
      </w:pPr>
      <w:r w:rsidRPr="00CE0489">
        <w:rPr>
          <w:rFonts w:ascii="Arial" w:hAnsi="Arial" w:cs="Arial"/>
          <w:lang w:val="es-ES" w:eastAsia="es-CO"/>
        </w:rPr>
        <w:t xml:space="preserve">La estrategia de comunicación del Programa de Transparencia y Ética Pública será dirigida por </w:t>
      </w:r>
      <w:r w:rsidR="00CE0489" w:rsidRPr="00CE0489">
        <w:rPr>
          <w:rFonts w:ascii="Arial" w:hAnsi="Arial" w:cs="Arial"/>
          <w:lang w:val="es-ES" w:eastAsia="es-CO"/>
        </w:rPr>
        <w:t>Planeación</w:t>
      </w:r>
      <w:r w:rsidRPr="00CE0489">
        <w:rPr>
          <w:rFonts w:ascii="Arial" w:hAnsi="Arial" w:cs="Arial"/>
          <w:lang w:val="es-ES" w:eastAsia="es-CO"/>
        </w:rPr>
        <w:t xml:space="preserve"> y/o quien haga sus veces, con el respaldo de Comunicaciones. Esta estrategia empleará medios de difusión externa, tales como publicaciones en la página web institucional y en redes sociales. Su objetivo es divulgar, en cada ciclo del Programa, </w:t>
      </w:r>
      <w:r w:rsidRPr="00CE0489">
        <w:rPr>
          <w:rFonts w:ascii="Arial" w:hAnsi="Arial" w:cs="Arial"/>
          <w:lang w:val="es-ES" w:eastAsia="es-CO"/>
        </w:rPr>
        <w:lastRenderedPageBreak/>
        <w:t>información relevante, incluyendo los informes de seguimiento y los resultados dirigidos a la ciudadanía y a los grupos de interés</w:t>
      </w:r>
      <w:r w:rsidR="009573E5">
        <w:rPr>
          <w:rFonts w:ascii="Arial" w:hAnsi="Arial" w:cs="Arial"/>
          <w:lang w:val="es-ES" w:eastAsia="es-CO"/>
        </w:rPr>
        <w:t>.</w:t>
      </w:r>
    </w:p>
    <w:p w14:paraId="0592A60B" w14:textId="3BE9F1A5" w:rsidR="009573E5" w:rsidRPr="00DA75FA" w:rsidRDefault="00592E27" w:rsidP="00DA75FA">
      <w:pPr>
        <w:pStyle w:val="Ttulo2"/>
        <w:numPr>
          <w:ilvl w:val="0"/>
          <w:numId w:val="10"/>
        </w:numPr>
        <w:rPr>
          <w:rFonts w:ascii="Arial" w:hAnsi="Arial" w:cs="Arial"/>
          <w:b/>
          <w:bCs/>
          <w:color w:val="auto"/>
          <w:sz w:val="22"/>
          <w:szCs w:val="22"/>
          <w:lang w:val="es-ES" w:eastAsia="es-CO"/>
        </w:rPr>
      </w:pPr>
      <w:bookmarkStart w:id="27" w:name="_Toc239085983"/>
      <w:r w:rsidRPr="00DA75FA">
        <w:rPr>
          <w:rFonts w:ascii="Arial" w:hAnsi="Arial" w:cs="Arial"/>
          <w:b/>
          <w:bCs/>
          <w:color w:val="auto"/>
          <w:sz w:val="22"/>
          <w:szCs w:val="22"/>
          <w:lang w:val="es-ES" w:eastAsia="es-CO"/>
        </w:rPr>
        <w:t>Auditorias y mejoras</w:t>
      </w:r>
      <w:bookmarkEnd w:id="27"/>
    </w:p>
    <w:p w14:paraId="44F140E0" w14:textId="77777777" w:rsidR="00592E27" w:rsidRDefault="00592E27" w:rsidP="00592E27">
      <w:pPr>
        <w:rPr>
          <w:lang w:val="es-ES" w:eastAsia="es-CO"/>
        </w:rPr>
      </w:pPr>
    </w:p>
    <w:p w14:paraId="6D8069A1" w14:textId="17B2F4F3" w:rsidR="00063DF3" w:rsidRPr="007C7425" w:rsidRDefault="00063DF3" w:rsidP="007C7425">
      <w:pPr>
        <w:jc w:val="both"/>
        <w:rPr>
          <w:rFonts w:ascii="Arial" w:hAnsi="Arial" w:cs="Arial"/>
          <w:lang w:val="es-ES" w:eastAsia="es-CO"/>
        </w:rPr>
      </w:pPr>
      <w:r w:rsidRPr="007C7425">
        <w:rPr>
          <w:rFonts w:ascii="Arial" w:hAnsi="Arial" w:cs="Arial"/>
          <w:lang w:val="es-ES" w:eastAsia="es-CO"/>
        </w:rPr>
        <w:t xml:space="preserve">La Oficina de Control Interno, encargada de la evaluación independiente de la entidad, realizará seguimientos semestrales al Programa de Transparencia y Ética Pública, con cortes a los días 30 de junio y 31 de diciembre. El objetivo de estos seguimientos es identificar oportunidades de mejora que puedan dar lugar a medidas correctivas o reformulaciones, las cuales serán gestionadas por las dependencias responsables. </w:t>
      </w:r>
    </w:p>
    <w:p w14:paraId="110372B5" w14:textId="33EEDC26" w:rsidR="00063DF3" w:rsidRPr="007C7425" w:rsidRDefault="00063DF3" w:rsidP="007C7425">
      <w:pPr>
        <w:jc w:val="both"/>
        <w:rPr>
          <w:rFonts w:ascii="Arial" w:hAnsi="Arial" w:cs="Arial"/>
          <w:lang w:val="es-ES" w:eastAsia="es-CO"/>
        </w:rPr>
      </w:pPr>
      <w:r w:rsidRPr="007C7425">
        <w:rPr>
          <w:rFonts w:ascii="Arial" w:hAnsi="Arial" w:cs="Arial"/>
          <w:lang w:val="es-ES" w:eastAsia="es-CO"/>
        </w:rPr>
        <w:t>El informe consolidado sobre el seguimiento al PTEP será publicado en la sección "Informes Institucionales Función Pública " del sitio web institucional</w:t>
      </w:r>
    </w:p>
    <w:p w14:paraId="74D43EF5" w14:textId="46B8F63F" w:rsidR="00A52DB4" w:rsidRPr="007F13D1" w:rsidRDefault="00A52DB4" w:rsidP="007F13D1">
      <w:pPr>
        <w:pStyle w:val="Ttulo1"/>
        <w:rPr>
          <w:rFonts w:eastAsia="Times New Roman"/>
          <w:b/>
          <w:bCs/>
          <w:color w:val="auto"/>
          <w:lang w:val="es-ES" w:eastAsia="es-CO"/>
        </w:rPr>
      </w:pPr>
      <w:bookmarkStart w:id="28" w:name="_Toc239085984"/>
      <w:r w:rsidRPr="007F13D1">
        <w:rPr>
          <w:rFonts w:eastAsia="Times New Roman"/>
          <w:b/>
          <w:bCs/>
          <w:color w:val="auto"/>
          <w:lang w:val="es-ES" w:eastAsia="es-CO"/>
        </w:rPr>
        <w:t>COMPONENTE PR</w:t>
      </w:r>
      <w:r w:rsidR="005E12BF">
        <w:rPr>
          <w:rFonts w:eastAsia="Times New Roman"/>
          <w:b/>
          <w:bCs/>
          <w:color w:val="auto"/>
          <w:lang w:val="es-ES" w:eastAsia="es-CO"/>
        </w:rPr>
        <w:t>OGRAMATICO</w:t>
      </w:r>
      <w:r w:rsidR="00D42701" w:rsidRPr="007F13D1">
        <w:rPr>
          <w:rFonts w:eastAsia="Times New Roman"/>
          <w:b/>
          <w:bCs/>
          <w:color w:val="auto"/>
          <w:lang w:val="es-ES" w:eastAsia="es-CO"/>
        </w:rPr>
        <w:t xml:space="preserve"> (</w:t>
      </w:r>
      <w:proofErr w:type="spellStart"/>
      <w:r w:rsidR="00D42701" w:rsidRPr="007F13D1">
        <w:rPr>
          <w:rFonts w:eastAsia="Times New Roman"/>
          <w:b/>
          <w:bCs/>
          <w:color w:val="auto"/>
          <w:lang w:val="es-ES" w:eastAsia="es-CO"/>
        </w:rPr>
        <w:t>pag</w:t>
      </w:r>
      <w:proofErr w:type="spellEnd"/>
      <w:r w:rsidR="00D42701" w:rsidRPr="007F13D1">
        <w:rPr>
          <w:rFonts w:eastAsia="Times New Roman"/>
          <w:b/>
          <w:bCs/>
          <w:color w:val="auto"/>
          <w:lang w:val="es-ES" w:eastAsia="es-CO"/>
        </w:rPr>
        <w:t xml:space="preserve"> 26)</w:t>
      </w:r>
      <w:bookmarkEnd w:id="28"/>
    </w:p>
    <w:p w14:paraId="3EFA8608" w14:textId="4FA560F4" w:rsidR="00A52DB4" w:rsidRDefault="002D5519" w:rsidP="002D5519">
      <w:pPr>
        <w:pStyle w:val="Prrafodelista"/>
        <w:numPr>
          <w:ilvl w:val="0"/>
          <w:numId w:val="6"/>
        </w:numPr>
        <w:spacing w:before="100" w:beforeAutospacing="1" w:after="100" w:afterAutospacing="1"/>
        <w:outlineLvl w:val="0"/>
        <w:rPr>
          <w:rFonts w:ascii="Arial" w:eastAsia="Times New Roman" w:hAnsi="Arial" w:cs="Arial"/>
          <w:lang w:val="es-ES" w:eastAsia="es-CO"/>
        </w:rPr>
      </w:pPr>
      <w:bookmarkStart w:id="29" w:name="_Toc239085985"/>
      <w:r w:rsidRPr="00800EEC">
        <w:rPr>
          <w:rFonts w:ascii="Arial" w:eastAsia="Times New Roman" w:hAnsi="Arial" w:cs="Arial"/>
          <w:lang w:val="es-ES" w:eastAsia="es-CO"/>
        </w:rPr>
        <w:t>Gestión del riesgo</w:t>
      </w:r>
      <w:bookmarkEnd w:id="29"/>
    </w:p>
    <w:p w14:paraId="4A292AF6" w14:textId="738B1843" w:rsidR="00875186" w:rsidRPr="00C51811" w:rsidRDefault="00875186" w:rsidP="00875186">
      <w:pPr>
        <w:pStyle w:val="NormalWeb"/>
        <w:ind w:left="720"/>
        <w:jc w:val="both"/>
        <w:rPr>
          <w:rFonts w:asciiTheme="minorHAnsi" w:hAnsiTheme="minorHAnsi" w:cstheme="minorHAnsi"/>
          <w:highlight w:val="yellow"/>
        </w:rPr>
      </w:pPr>
      <w:r w:rsidRPr="00C51811">
        <w:rPr>
          <w:rFonts w:asciiTheme="minorHAnsi" w:hAnsiTheme="minorHAnsi" w:cstheme="minorHAnsi"/>
          <w:highlight w:val="yellow"/>
        </w:rPr>
        <w:t xml:space="preserve">La gestión de riesgos para la integridad pública en </w:t>
      </w:r>
      <w:r>
        <w:rPr>
          <w:rFonts w:asciiTheme="minorHAnsi" w:hAnsiTheme="minorHAnsi" w:cstheme="minorHAnsi"/>
          <w:highlight w:val="yellow"/>
        </w:rPr>
        <w:t>el IMER - Rionegro</w:t>
      </w:r>
      <w:r w:rsidRPr="00C51811">
        <w:rPr>
          <w:rFonts w:asciiTheme="minorHAnsi" w:hAnsiTheme="minorHAnsi" w:cstheme="minorHAnsi"/>
          <w:highlight w:val="yellow"/>
        </w:rPr>
        <w:t xml:space="preserve">. tiene como propósito identificar, analizar, valorar, tratar y monitorear de manera permanente aquellos </w:t>
      </w:r>
      <w:r w:rsidRPr="00FA44BD">
        <w:rPr>
          <w:rFonts w:asciiTheme="minorHAnsi" w:hAnsiTheme="minorHAnsi" w:cstheme="minorHAnsi"/>
          <w:highlight w:val="yellow"/>
          <w:lang w:val="es-ES_tradnl"/>
        </w:rPr>
        <w:t>comportamientos y prácticas que atenten contra la moralidad administrativa o aquellas relacionadas con la corrupción,</w:t>
      </w:r>
      <w:r>
        <w:rPr>
          <w:rFonts w:asciiTheme="minorHAnsi" w:hAnsiTheme="minorHAnsi" w:cstheme="minorHAnsi"/>
          <w:highlight w:val="yellow"/>
          <w:lang w:val="es-ES_tradnl"/>
        </w:rPr>
        <w:t xml:space="preserve"> </w:t>
      </w:r>
      <w:r w:rsidRPr="00C51811">
        <w:rPr>
          <w:rFonts w:asciiTheme="minorHAnsi" w:hAnsiTheme="minorHAnsi" w:cstheme="minorHAnsi"/>
          <w:highlight w:val="yellow"/>
        </w:rPr>
        <w:t>que puedan afectar la transparencia, la ética institucional y la confianza de los grupos de valor.</w:t>
      </w:r>
      <w:r>
        <w:rPr>
          <w:rFonts w:asciiTheme="minorHAnsi" w:hAnsiTheme="minorHAnsi" w:cstheme="minorHAnsi"/>
          <w:highlight w:val="yellow"/>
        </w:rPr>
        <w:t xml:space="preserve"> </w:t>
      </w:r>
    </w:p>
    <w:p w14:paraId="2861F709" w14:textId="77777777" w:rsidR="00875186" w:rsidRPr="009D31E8" w:rsidRDefault="00875186" w:rsidP="00875186">
      <w:pPr>
        <w:pStyle w:val="NormalWeb"/>
        <w:ind w:left="720"/>
        <w:jc w:val="both"/>
        <w:rPr>
          <w:rFonts w:asciiTheme="minorHAnsi" w:hAnsiTheme="minorHAnsi" w:cstheme="minorHAnsi"/>
        </w:rPr>
      </w:pPr>
      <w:r w:rsidRPr="00C51811">
        <w:rPr>
          <w:rFonts w:asciiTheme="minorHAnsi" w:hAnsiTheme="minorHAnsi" w:cstheme="minorHAnsi"/>
          <w:highlight w:val="yellow"/>
        </w:rPr>
        <w:t>Este proceso permit</w:t>
      </w:r>
      <w:r>
        <w:rPr>
          <w:rFonts w:asciiTheme="minorHAnsi" w:hAnsiTheme="minorHAnsi" w:cstheme="minorHAnsi"/>
          <w:highlight w:val="yellow"/>
        </w:rPr>
        <w:t>irá</w:t>
      </w:r>
      <w:r w:rsidRPr="00C51811">
        <w:rPr>
          <w:rFonts w:asciiTheme="minorHAnsi" w:hAnsiTheme="minorHAnsi" w:cstheme="minorHAnsi"/>
          <w:highlight w:val="yellow"/>
        </w:rPr>
        <w:t xml:space="preserve"> prevenir situaciones asociadas a posibles actos de corrupción, </w:t>
      </w:r>
      <w:r w:rsidRPr="003710E2">
        <w:rPr>
          <w:rFonts w:asciiTheme="minorHAnsi" w:hAnsiTheme="minorHAnsi" w:cstheme="minorHAnsi"/>
          <w:highlight w:val="yellow"/>
          <w:lang w:val="es-ES_tradnl"/>
        </w:rPr>
        <w:t>entre l</w:t>
      </w:r>
      <w:r>
        <w:rPr>
          <w:rFonts w:asciiTheme="minorHAnsi" w:hAnsiTheme="minorHAnsi" w:cstheme="minorHAnsi"/>
          <w:highlight w:val="yellow"/>
          <w:lang w:val="es-ES_tradnl"/>
        </w:rPr>
        <w:t>o</w:t>
      </w:r>
      <w:r w:rsidRPr="003710E2">
        <w:rPr>
          <w:rFonts w:asciiTheme="minorHAnsi" w:hAnsiTheme="minorHAnsi" w:cstheme="minorHAnsi"/>
          <w:highlight w:val="yellow"/>
          <w:lang w:val="es-ES_tradnl"/>
        </w:rPr>
        <w:t>s que se encuentran el fraude, el soborno y la no declaración de conflictos de interés</w:t>
      </w:r>
      <w:r w:rsidRPr="00C51811">
        <w:rPr>
          <w:rFonts w:asciiTheme="minorHAnsi" w:hAnsiTheme="minorHAnsi" w:cstheme="minorHAnsi"/>
          <w:highlight w:val="yellow"/>
        </w:rPr>
        <w:t>, abuso de autoridad o cualquier conducta contraria a los principios de transparencia e integridad pública.</w:t>
      </w:r>
      <w:r>
        <w:rPr>
          <w:rFonts w:asciiTheme="minorHAnsi" w:hAnsiTheme="minorHAnsi" w:cstheme="minorHAnsi"/>
        </w:rPr>
        <w:t xml:space="preserve"> Además de los </w:t>
      </w:r>
      <w:r w:rsidRPr="009D31E8">
        <w:rPr>
          <w:rFonts w:asciiTheme="minorHAnsi" w:hAnsiTheme="minorHAnsi" w:cstheme="minorHAnsi"/>
        </w:rPr>
        <w:t>riesgos asociados al lavado de activos, financiación del terrorismo y financiación de la proliferación de armas de destrucción masiva (LA/FT/FP)</w:t>
      </w:r>
    </w:p>
    <w:p w14:paraId="514EDBAD" w14:textId="77777777" w:rsidR="00875186" w:rsidRPr="006B70B2" w:rsidRDefault="00875186" w:rsidP="00875186">
      <w:pPr>
        <w:pStyle w:val="NormalWeb"/>
        <w:ind w:left="720"/>
        <w:jc w:val="both"/>
        <w:rPr>
          <w:rFonts w:asciiTheme="minorHAnsi" w:hAnsiTheme="minorHAnsi" w:cstheme="minorHAnsi"/>
          <w:highlight w:val="yellow"/>
          <w:lang w:val="es-ES_tradnl"/>
        </w:rPr>
      </w:pPr>
      <w:r w:rsidRPr="006B70B2">
        <w:rPr>
          <w:rFonts w:asciiTheme="minorHAnsi" w:hAnsiTheme="minorHAnsi" w:cstheme="minorHAnsi"/>
          <w:highlight w:val="yellow"/>
          <w:lang w:val="es-ES_tradnl"/>
        </w:rPr>
        <w:t>Para establecer lineamientos, mecanismos y controles orientados a identificar, analizar, prevenir, tratar y monitorear los riesgos que puedan afectar la integridad pública y el cumplimiento de los objetivos institucionales, la entidad deberá realizar las siguientes actividades:</w:t>
      </w:r>
    </w:p>
    <w:p w14:paraId="4CB21D5B" w14:textId="77777777" w:rsidR="00C01DC7" w:rsidRPr="00875186" w:rsidRDefault="00C01DC7" w:rsidP="00C01DC7">
      <w:pPr>
        <w:pStyle w:val="Prrafodelista"/>
        <w:spacing w:before="100" w:beforeAutospacing="1" w:after="100" w:afterAutospacing="1"/>
        <w:outlineLvl w:val="0"/>
        <w:rPr>
          <w:rFonts w:ascii="Arial" w:eastAsia="Times New Roman" w:hAnsi="Arial" w:cs="Arial"/>
          <w:lang w:val="es-ES_tradnl" w:eastAsia="es-CO"/>
        </w:rPr>
      </w:pPr>
    </w:p>
    <w:p w14:paraId="509B9521" w14:textId="60B1768C" w:rsidR="00525E83" w:rsidRPr="00800EEC" w:rsidRDefault="00525E83" w:rsidP="00525E83">
      <w:pPr>
        <w:pStyle w:val="Prrafodelista"/>
        <w:numPr>
          <w:ilvl w:val="0"/>
          <w:numId w:val="6"/>
        </w:numPr>
        <w:spacing w:before="100" w:beforeAutospacing="1" w:after="100" w:afterAutospacing="1"/>
        <w:outlineLvl w:val="0"/>
        <w:rPr>
          <w:rFonts w:ascii="Arial" w:eastAsia="Times New Roman" w:hAnsi="Arial" w:cs="Arial"/>
          <w:lang w:val="es-ES" w:eastAsia="es-CO"/>
        </w:rPr>
      </w:pPr>
      <w:bookmarkStart w:id="30" w:name="_Toc239085986"/>
      <w:r w:rsidRPr="00800EEC">
        <w:rPr>
          <w:rFonts w:ascii="Arial" w:eastAsia="Times New Roman" w:hAnsi="Arial" w:cs="Arial"/>
          <w:lang w:val="es-ES" w:eastAsia="es-CO"/>
        </w:rPr>
        <w:t>Redes y articulación</w:t>
      </w:r>
      <w:bookmarkEnd w:id="30"/>
    </w:p>
    <w:p w14:paraId="28F6F1EA" w14:textId="5A7A784A" w:rsidR="00525E83" w:rsidRPr="00800EEC" w:rsidRDefault="00F31CB7" w:rsidP="00525E83">
      <w:pPr>
        <w:pStyle w:val="Prrafodelista"/>
        <w:numPr>
          <w:ilvl w:val="0"/>
          <w:numId w:val="6"/>
        </w:numPr>
        <w:spacing w:before="100" w:beforeAutospacing="1" w:after="100" w:afterAutospacing="1"/>
        <w:outlineLvl w:val="0"/>
        <w:rPr>
          <w:rFonts w:ascii="Arial" w:eastAsia="Times New Roman" w:hAnsi="Arial" w:cs="Arial"/>
          <w:lang w:val="es-ES" w:eastAsia="es-CO"/>
        </w:rPr>
      </w:pPr>
      <w:bookmarkStart w:id="31" w:name="_Toc239085987"/>
      <w:r w:rsidRPr="00800EEC">
        <w:rPr>
          <w:rFonts w:ascii="Arial" w:eastAsia="Times New Roman" w:hAnsi="Arial" w:cs="Arial"/>
          <w:lang w:val="es-ES" w:eastAsia="es-CO"/>
        </w:rPr>
        <w:t>Cultura de la legalidad y estado abierto</w:t>
      </w:r>
      <w:bookmarkEnd w:id="31"/>
    </w:p>
    <w:p w14:paraId="7CB3D8F4" w14:textId="3442F55C" w:rsidR="00F31CB7" w:rsidRPr="00800EEC" w:rsidRDefault="00F31CB7" w:rsidP="00525E83">
      <w:pPr>
        <w:pStyle w:val="Prrafodelista"/>
        <w:numPr>
          <w:ilvl w:val="0"/>
          <w:numId w:val="6"/>
        </w:numPr>
        <w:spacing w:before="100" w:beforeAutospacing="1" w:after="100" w:afterAutospacing="1"/>
        <w:outlineLvl w:val="0"/>
        <w:rPr>
          <w:rFonts w:ascii="Arial" w:eastAsia="Times New Roman" w:hAnsi="Arial" w:cs="Arial"/>
          <w:lang w:val="es-ES" w:eastAsia="es-CO"/>
        </w:rPr>
      </w:pPr>
      <w:bookmarkStart w:id="32" w:name="_Toc239085988"/>
      <w:r w:rsidRPr="00800EEC">
        <w:rPr>
          <w:rFonts w:ascii="Arial" w:eastAsia="Times New Roman" w:hAnsi="Arial" w:cs="Arial"/>
          <w:lang w:val="es-ES" w:eastAsia="es-CO"/>
        </w:rPr>
        <w:t>Iniciativas adicionales</w:t>
      </w:r>
      <w:bookmarkEnd w:id="32"/>
    </w:p>
    <w:p w14:paraId="74B145C0" w14:textId="77777777" w:rsidR="00A52DB4" w:rsidRPr="00C45A69" w:rsidRDefault="00A52DB4" w:rsidP="00C45A69">
      <w:pPr>
        <w:spacing w:before="100" w:beforeAutospacing="1" w:after="100" w:afterAutospacing="1"/>
        <w:outlineLvl w:val="0"/>
        <w:rPr>
          <w:rFonts w:eastAsia="Times New Roman" w:cstheme="minorHAnsi"/>
          <w:lang w:val="es-ES" w:eastAsia="es-CO"/>
        </w:rPr>
      </w:pPr>
    </w:p>
    <w:p w14:paraId="163C7495" w14:textId="77777777" w:rsidR="00C73D13" w:rsidRPr="00C73D13" w:rsidRDefault="00C73D13" w:rsidP="00C73D13">
      <w:pPr>
        <w:rPr>
          <w:lang w:val="es-ES"/>
        </w:rPr>
      </w:pPr>
    </w:p>
    <w:sectPr w:rsidR="00C73D13" w:rsidRPr="00C73D13" w:rsidSect="005E359C">
      <w:headerReference w:type="default" r:id="rId8"/>
      <w:pgSz w:w="12240" w:h="15840"/>
      <w:pgMar w:top="2269" w:right="1701" w:bottom="1702"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0304D" w14:textId="77777777" w:rsidR="007F01B1" w:rsidRDefault="007F01B1" w:rsidP="00852586">
      <w:pPr>
        <w:spacing w:after="0" w:line="240" w:lineRule="auto"/>
      </w:pPr>
      <w:r>
        <w:separator/>
      </w:r>
    </w:p>
  </w:endnote>
  <w:endnote w:type="continuationSeparator" w:id="0">
    <w:p w14:paraId="36D21221" w14:textId="77777777" w:rsidR="007F01B1" w:rsidRDefault="007F01B1" w:rsidP="0085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D919C" w14:textId="77777777" w:rsidR="007F01B1" w:rsidRDefault="007F01B1" w:rsidP="00852586">
      <w:pPr>
        <w:spacing w:after="0" w:line="240" w:lineRule="auto"/>
      </w:pPr>
      <w:r>
        <w:separator/>
      </w:r>
    </w:p>
  </w:footnote>
  <w:footnote w:type="continuationSeparator" w:id="0">
    <w:p w14:paraId="043BA2D9" w14:textId="77777777" w:rsidR="007F01B1" w:rsidRDefault="007F01B1" w:rsidP="00852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40F61" w14:textId="77777777" w:rsidR="00852586" w:rsidRDefault="00852586">
    <w:pPr>
      <w:pStyle w:val="Encabezado"/>
    </w:pPr>
    <w:r>
      <w:rPr>
        <w:noProof/>
      </w:rPr>
      <w:drawing>
        <wp:anchor distT="0" distB="0" distL="114300" distR="114300" simplePos="0" relativeHeight="251658240" behindDoc="0" locked="0" layoutInCell="1" allowOverlap="1" wp14:anchorId="1E287CC5" wp14:editId="5755E504">
          <wp:simplePos x="0" y="0"/>
          <wp:positionH relativeFrom="page">
            <wp:align>right</wp:align>
          </wp:positionH>
          <wp:positionV relativeFrom="paragraph">
            <wp:posOffset>-449580</wp:posOffset>
          </wp:positionV>
          <wp:extent cx="7772400" cy="10061556"/>
          <wp:effectExtent l="0" t="0" r="0" b="0"/>
          <wp:wrapNone/>
          <wp:docPr id="158604796" name="Imagen 158604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b34f8bb-1710-47ce-84b7-408c94d5455b.jpg"/>
                  <pic:cNvPicPr/>
                </pic:nvPicPr>
                <pic:blipFill>
                  <a:blip r:embed="rId1">
                    <a:extLst>
                      <a:ext uri="{28A0092B-C50C-407E-A947-70E740481C1C}">
                        <a14:useLocalDpi xmlns:a14="http://schemas.microsoft.com/office/drawing/2010/main" val="0"/>
                      </a:ext>
                    </a:extLst>
                  </a:blip>
                  <a:stretch>
                    <a:fillRect/>
                  </a:stretch>
                </pic:blipFill>
                <pic:spPr>
                  <a:xfrm>
                    <a:off x="0" y="0"/>
                    <a:ext cx="7772400" cy="10061556"/>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55DCA9E3" wp14:editId="0D6E537E">
              <wp:extent cx="304800" cy="304800"/>
              <wp:effectExtent l="0" t="0" r="0" b="0"/>
              <wp:docPr id="1" name="Rectángulo 1" descr="blob:https://web.whatsapp.com/2b34f8bb-1710-47ce-84b7-408c94d5455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09CA8779" id="Rectángulo 1" o:spid="_x0000_s1026" alt="blob:https://web.whatsapp.com/2b34f8bb-1710-47ce-84b7-408c94d5455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5C85BD12" wp14:editId="11B35381">
              <wp:extent cx="304800" cy="304800"/>
              <wp:effectExtent l="0" t="0" r="0" b="0"/>
              <wp:docPr id="3" name="AutoShape 5" descr="blob:https://web.whatsapp.com/2b34f8bb-1710-47ce-84b7-408c94d5455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5C674188" id="AutoShape 5" o:spid="_x0000_s1026" alt="blob:https://web.whatsapp.com/2b34f8bb-1710-47ce-84b7-408c94d5455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B32C2"/>
    <w:multiLevelType w:val="hybridMultilevel"/>
    <w:tmpl w:val="D7F0A9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CA324F6"/>
    <w:multiLevelType w:val="hybridMultilevel"/>
    <w:tmpl w:val="6B4A4C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D634196"/>
    <w:multiLevelType w:val="multilevel"/>
    <w:tmpl w:val="CD20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E07365"/>
    <w:multiLevelType w:val="hybridMultilevel"/>
    <w:tmpl w:val="65A49E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4E944C6"/>
    <w:multiLevelType w:val="hybridMultilevel"/>
    <w:tmpl w:val="59F476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F243817"/>
    <w:multiLevelType w:val="hybridMultilevel"/>
    <w:tmpl w:val="D6006906"/>
    <w:lvl w:ilvl="0" w:tplc="C1C2B9C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677C438D"/>
    <w:multiLevelType w:val="multilevel"/>
    <w:tmpl w:val="5A7470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6B804ACB"/>
    <w:multiLevelType w:val="hybridMultilevel"/>
    <w:tmpl w:val="B4080B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52C7C19"/>
    <w:multiLevelType w:val="hybridMultilevel"/>
    <w:tmpl w:val="5D061B92"/>
    <w:lvl w:ilvl="0" w:tplc="D41A85F4">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D4A5BEF"/>
    <w:multiLevelType w:val="hybridMultilevel"/>
    <w:tmpl w:val="B328B546"/>
    <w:lvl w:ilvl="0" w:tplc="32B6ED06">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8"/>
  </w:num>
  <w:num w:numId="6">
    <w:abstractNumId w:val="4"/>
  </w:num>
  <w:num w:numId="7">
    <w:abstractNumId w:val="2"/>
  </w:num>
  <w:num w:numId="8">
    <w:abstractNumId w:val="7"/>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586"/>
    <w:rsid w:val="00003625"/>
    <w:rsid w:val="00005954"/>
    <w:rsid w:val="00006C82"/>
    <w:rsid w:val="00012943"/>
    <w:rsid w:val="00012C3C"/>
    <w:rsid w:val="000245C5"/>
    <w:rsid w:val="00024651"/>
    <w:rsid w:val="000246DF"/>
    <w:rsid w:val="00034EC2"/>
    <w:rsid w:val="00036CAD"/>
    <w:rsid w:val="00043EA8"/>
    <w:rsid w:val="00054B76"/>
    <w:rsid w:val="0006093F"/>
    <w:rsid w:val="0006277B"/>
    <w:rsid w:val="00063DF3"/>
    <w:rsid w:val="00070680"/>
    <w:rsid w:val="000706AA"/>
    <w:rsid w:val="000920C2"/>
    <w:rsid w:val="000A7939"/>
    <w:rsid w:val="000A7B7A"/>
    <w:rsid w:val="000B54AB"/>
    <w:rsid w:val="000B6293"/>
    <w:rsid w:val="000E4DDC"/>
    <w:rsid w:val="001038D5"/>
    <w:rsid w:val="00104170"/>
    <w:rsid w:val="00116271"/>
    <w:rsid w:val="001169C7"/>
    <w:rsid w:val="001270E9"/>
    <w:rsid w:val="001342C6"/>
    <w:rsid w:val="0014122B"/>
    <w:rsid w:val="001523E1"/>
    <w:rsid w:val="001568BF"/>
    <w:rsid w:val="001659D9"/>
    <w:rsid w:val="0016726A"/>
    <w:rsid w:val="00182F9E"/>
    <w:rsid w:val="001948D7"/>
    <w:rsid w:val="00196C34"/>
    <w:rsid w:val="001B13DF"/>
    <w:rsid w:val="001B19CC"/>
    <w:rsid w:val="001B29F6"/>
    <w:rsid w:val="001B62CA"/>
    <w:rsid w:val="001C57DC"/>
    <w:rsid w:val="001D18F4"/>
    <w:rsid w:val="001D1BCF"/>
    <w:rsid w:val="001E0C7C"/>
    <w:rsid w:val="001F58F8"/>
    <w:rsid w:val="00201663"/>
    <w:rsid w:val="00211134"/>
    <w:rsid w:val="002124A7"/>
    <w:rsid w:val="00217132"/>
    <w:rsid w:val="00230549"/>
    <w:rsid w:val="00233D56"/>
    <w:rsid w:val="00234C81"/>
    <w:rsid w:val="002418EA"/>
    <w:rsid w:val="00241E63"/>
    <w:rsid w:val="002431FF"/>
    <w:rsid w:val="002511E5"/>
    <w:rsid w:val="002557CC"/>
    <w:rsid w:val="0026287B"/>
    <w:rsid w:val="00283A4A"/>
    <w:rsid w:val="002A77BC"/>
    <w:rsid w:val="002B4B4A"/>
    <w:rsid w:val="002B7177"/>
    <w:rsid w:val="002C59F1"/>
    <w:rsid w:val="002D0AF2"/>
    <w:rsid w:val="002D5519"/>
    <w:rsid w:val="002D5790"/>
    <w:rsid w:val="002E638A"/>
    <w:rsid w:val="00306817"/>
    <w:rsid w:val="00314B05"/>
    <w:rsid w:val="0032344D"/>
    <w:rsid w:val="003306A2"/>
    <w:rsid w:val="00331948"/>
    <w:rsid w:val="00332DF7"/>
    <w:rsid w:val="00336741"/>
    <w:rsid w:val="00336A65"/>
    <w:rsid w:val="00343314"/>
    <w:rsid w:val="003457F4"/>
    <w:rsid w:val="0035104F"/>
    <w:rsid w:val="00353F74"/>
    <w:rsid w:val="003604E3"/>
    <w:rsid w:val="00364C32"/>
    <w:rsid w:val="003662D3"/>
    <w:rsid w:val="00373C04"/>
    <w:rsid w:val="00375924"/>
    <w:rsid w:val="00376344"/>
    <w:rsid w:val="003A376D"/>
    <w:rsid w:val="003A508E"/>
    <w:rsid w:val="003B5993"/>
    <w:rsid w:val="003C45D6"/>
    <w:rsid w:val="003C5F81"/>
    <w:rsid w:val="003D3FAD"/>
    <w:rsid w:val="003D41EB"/>
    <w:rsid w:val="00401CEF"/>
    <w:rsid w:val="00407471"/>
    <w:rsid w:val="004153F3"/>
    <w:rsid w:val="004246AA"/>
    <w:rsid w:val="00441340"/>
    <w:rsid w:val="004424ED"/>
    <w:rsid w:val="0044274E"/>
    <w:rsid w:val="00442F70"/>
    <w:rsid w:val="00445C3C"/>
    <w:rsid w:val="0045321C"/>
    <w:rsid w:val="00462A74"/>
    <w:rsid w:val="00462F56"/>
    <w:rsid w:val="00474F1E"/>
    <w:rsid w:val="004778CE"/>
    <w:rsid w:val="0048200C"/>
    <w:rsid w:val="00487D62"/>
    <w:rsid w:val="004928BC"/>
    <w:rsid w:val="00492F59"/>
    <w:rsid w:val="004B4BD0"/>
    <w:rsid w:val="004C21BF"/>
    <w:rsid w:val="004C6D47"/>
    <w:rsid w:val="004D68FF"/>
    <w:rsid w:val="004E03F5"/>
    <w:rsid w:val="004F2B83"/>
    <w:rsid w:val="004F44B5"/>
    <w:rsid w:val="004F74B7"/>
    <w:rsid w:val="00502FC9"/>
    <w:rsid w:val="005134DB"/>
    <w:rsid w:val="00525E83"/>
    <w:rsid w:val="00532FB3"/>
    <w:rsid w:val="00537AB0"/>
    <w:rsid w:val="00555377"/>
    <w:rsid w:val="00561821"/>
    <w:rsid w:val="00566505"/>
    <w:rsid w:val="00582B72"/>
    <w:rsid w:val="0058380A"/>
    <w:rsid w:val="00592E27"/>
    <w:rsid w:val="005B31A1"/>
    <w:rsid w:val="005C175A"/>
    <w:rsid w:val="005C65A5"/>
    <w:rsid w:val="005E12BF"/>
    <w:rsid w:val="005E359C"/>
    <w:rsid w:val="005E714B"/>
    <w:rsid w:val="00604FAA"/>
    <w:rsid w:val="00621DB4"/>
    <w:rsid w:val="00630C1A"/>
    <w:rsid w:val="00633EEB"/>
    <w:rsid w:val="006341A4"/>
    <w:rsid w:val="006348CE"/>
    <w:rsid w:val="006377B8"/>
    <w:rsid w:val="0065145C"/>
    <w:rsid w:val="00651D56"/>
    <w:rsid w:val="00655499"/>
    <w:rsid w:val="006567EF"/>
    <w:rsid w:val="006715BD"/>
    <w:rsid w:val="00672D4D"/>
    <w:rsid w:val="00685129"/>
    <w:rsid w:val="00692C6E"/>
    <w:rsid w:val="006B21CB"/>
    <w:rsid w:val="006B422E"/>
    <w:rsid w:val="006B594E"/>
    <w:rsid w:val="006B7261"/>
    <w:rsid w:val="006B7907"/>
    <w:rsid w:val="006C3612"/>
    <w:rsid w:val="006C6510"/>
    <w:rsid w:val="006D5E63"/>
    <w:rsid w:val="006F44C0"/>
    <w:rsid w:val="006F66F2"/>
    <w:rsid w:val="00701132"/>
    <w:rsid w:val="00714FAB"/>
    <w:rsid w:val="00715D05"/>
    <w:rsid w:val="0072142E"/>
    <w:rsid w:val="00723A1F"/>
    <w:rsid w:val="007318E7"/>
    <w:rsid w:val="00732BAD"/>
    <w:rsid w:val="007615BA"/>
    <w:rsid w:val="0076195F"/>
    <w:rsid w:val="0076719E"/>
    <w:rsid w:val="0077305D"/>
    <w:rsid w:val="007748B3"/>
    <w:rsid w:val="007748CE"/>
    <w:rsid w:val="00794D7D"/>
    <w:rsid w:val="007973DF"/>
    <w:rsid w:val="007A30A6"/>
    <w:rsid w:val="007C1560"/>
    <w:rsid w:val="007C61AB"/>
    <w:rsid w:val="007C7425"/>
    <w:rsid w:val="007D1A58"/>
    <w:rsid w:val="007E325C"/>
    <w:rsid w:val="007F01B1"/>
    <w:rsid w:val="007F13D1"/>
    <w:rsid w:val="00800EEC"/>
    <w:rsid w:val="00804CC1"/>
    <w:rsid w:val="00806E53"/>
    <w:rsid w:val="0080742D"/>
    <w:rsid w:val="00820C2D"/>
    <w:rsid w:val="00835197"/>
    <w:rsid w:val="00837F23"/>
    <w:rsid w:val="00840637"/>
    <w:rsid w:val="00843D19"/>
    <w:rsid w:val="008501CF"/>
    <w:rsid w:val="00852586"/>
    <w:rsid w:val="0086509D"/>
    <w:rsid w:val="008717D5"/>
    <w:rsid w:val="00872F5C"/>
    <w:rsid w:val="00875186"/>
    <w:rsid w:val="00876C36"/>
    <w:rsid w:val="008779C9"/>
    <w:rsid w:val="008D536D"/>
    <w:rsid w:val="008F5310"/>
    <w:rsid w:val="008F570B"/>
    <w:rsid w:val="00901578"/>
    <w:rsid w:val="009054E4"/>
    <w:rsid w:val="00911C61"/>
    <w:rsid w:val="00914F7B"/>
    <w:rsid w:val="009167DF"/>
    <w:rsid w:val="00920C90"/>
    <w:rsid w:val="00921EC0"/>
    <w:rsid w:val="00953F0A"/>
    <w:rsid w:val="00956151"/>
    <w:rsid w:val="009573E5"/>
    <w:rsid w:val="0097318D"/>
    <w:rsid w:val="00975EF0"/>
    <w:rsid w:val="0098025E"/>
    <w:rsid w:val="0099301D"/>
    <w:rsid w:val="009A0D5C"/>
    <w:rsid w:val="009A5164"/>
    <w:rsid w:val="009B5C26"/>
    <w:rsid w:val="009C2BAE"/>
    <w:rsid w:val="009D3262"/>
    <w:rsid w:val="009F6BE7"/>
    <w:rsid w:val="00A26D7E"/>
    <w:rsid w:val="00A3560F"/>
    <w:rsid w:val="00A3720E"/>
    <w:rsid w:val="00A50B6A"/>
    <w:rsid w:val="00A52DB4"/>
    <w:rsid w:val="00A54544"/>
    <w:rsid w:val="00A600FE"/>
    <w:rsid w:val="00A97681"/>
    <w:rsid w:val="00AA2A55"/>
    <w:rsid w:val="00AB01BB"/>
    <w:rsid w:val="00AC1179"/>
    <w:rsid w:val="00AD620F"/>
    <w:rsid w:val="00AE3F4A"/>
    <w:rsid w:val="00B01145"/>
    <w:rsid w:val="00B02366"/>
    <w:rsid w:val="00B0317B"/>
    <w:rsid w:val="00B06FE8"/>
    <w:rsid w:val="00B1630D"/>
    <w:rsid w:val="00B269EE"/>
    <w:rsid w:val="00B343FF"/>
    <w:rsid w:val="00B440E4"/>
    <w:rsid w:val="00B468F0"/>
    <w:rsid w:val="00B51AED"/>
    <w:rsid w:val="00B52373"/>
    <w:rsid w:val="00B56137"/>
    <w:rsid w:val="00B710EA"/>
    <w:rsid w:val="00B7268B"/>
    <w:rsid w:val="00B7512E"/>
    <w:rsid w:val="00BA76F5"/>
    <w:rsid w:val="00BB6DEE"/>
    <w:rsid w:val="00BC1C2E"/>
    <w:rsid w:val="00BD0DDC"/>
    <w:rsid w:val="00BD54BE"/>
    <w:rsid w:val="00BE3F95"/>
    <w:rsid w:val="00C01DC7"/>
    <w:rsid w:val="00C067C4"/>
    <w:rsid w:val="00C155AF"/>
    <w:rsid w:val="00C35110"/>
    <w:rsid w:val="00C45A69"/>
    <w:rsid w:val="00C52466"/>
    <w:rsid w:val="00C716D9"/>
    <w:rsid w:val="00C73D13"/>
    <w:rsid w:val="00C832F3"/>
    <w:rsid w:val="00C853DE"/>
    <w:rsid w:val="00CA375F"/>
    <w:rsid w:val="00CA6683"/>
    <w:rsid w:val="00CC2046"/>
    <w:rsid w:val="00CC4C08"/>
    <w:rsid w:val="00CD2813"/>
    <w:rsid w:val="00CD5835"/>
    <w:rsid w:val="00CE0489"/>
    <w:rsid w:val="00CE164E"/>
    <w:rsid w:val="00D261A6"/>
    <w:rsid w:val="00D33CEB"/>
    <w:rsid w:val="00D35DBE"/>
    <w:rsid w:val="00D365F3"/>
    <w:rsid w:val="00D42701"/>
    <w:rsid w:val="00D57932"/>
    <w:rsid w:val="00D64D04"/>
    <w:rsid w:val="00D65B2E"/>
    <w:rsid w:val="00D669AD"/>
    <w:rsid w:val="00D92AFB"/>
    <w:rsid w:val="00D957C6"/>
    <w:rsid w:val="00DA0941"/>
    <w:rsid w:val="00DA16D9"/>
    <w:rsid w:val="00DA4836"/>
    <w:rsid w:val="00DA75FA"/>
    <w:rsid w:val="00DB059D"/>
    <w:rsid w:val="00DB6BB9"/>
    <w:rsid w:val="00DC6240"/>
    <w:rsid w:val="00DC6568"/>
    <w:rsid w:val="00DD40A0"/>
    <w:rsid w:val="00DE5CD1"/>
    <w:rsid w:val="00E042CE"/>
    <w:rsid w:val="00E07415"/>
    <w:rsid w:val="00E15B25"/>
    <w:rsid w:val="00E20750"/>
    <w:rsid w:val="00E270CC"/>
    <w:rsid w:val="00E337C9"/>
    <w:rsid w:val="00E37C9F"/>
    <w:rsid w:val="00E4027C"/>
    <w:rsid w:val="00E40662"/>
    <w:rsid w:val="00E44F79"/>
    <w:rsid w:val="00E4773C"/>
    <w:rsid w:val="00E535C3"/>
    <w:rsid w:val="00E565D3"/>
    <w:rsid w:val="00E60C68"/>
    <w:rsid w:val="00E872F2"/>
    <w:rsid w:val="00E93A3E"/>
    <w:rsid w:val="00EA4D22"/>
    <w:rsid w:val="00EA736E"/>
    <w:rsid w:val="00EC1FE8"/>
    <w:rsid w:val="00EC4A07"/>
    <w:rsid w:val="00ED51AE"/>
    <w:rsid w:val="00ED54C9"/>
    <w:rsid w:val="00EF3304"/>
    <w:rsid w:val="00F152A8"/>
    <w:rsid w:val="00F2488E"/>
    <w:rsid w:val="00F31CB7"/>
    <w:rsid w:val="00F345E6"/>
    <w:rsid w:val="00F4339B"/>
    <w:rsid w:val="00F84B81"/>
    <w:rsid w:val="00FA2229"/>
    <w:rsid w:val="00FA4259"/>
    <w:rsid w:val="00FA69B1"/>
    <w:rsid w:val="00FB643A"/>
    <w:rsid w:val="00FC0DE4"/>
    <w:rsid w:val="00FC72C1"/>
    <w:rsid w:val="00FD3082"/>
    <w:rsid w:val="00FD6D37"/>
    <w:rsid w:val="00FE21EE"/>
    <w:rsid w:val="00FE40F0"/>
    <w:rsid w:val="00FE7172"/>
    <w:rsid w:val="00FF3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35B14"/>
  <w15:chartTrackingRefBased/>
  <w15:docId w15:val="{5BCD104D-FC55-44EC-93F8-D080C7B4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3D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2D0A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525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52586"/>
  </w:style>
  <w:style w:type="paragraph" w:styleId="Piedepgina">
    <w:name w:val="footer"/>
    <w:basedOn w:val="Normal"/>
    <w:link w:val="PiedepginaCar"/>
    <w:uiPriority w:val="99"/>
    <w:unhideWhenUsed/>
    <w:rsid w:val="008525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52586"/>
  </w:style>
  <w:style w:type="paragraph" w:styleId="Prrafodelista">
    <w:name w:val="List Paragraph"/>
    <w:aliases w:val="Bolita,BOLADEF,List Paragraph,BOLA,Párrafo de lista3,Párrafo de lista21,Guión,Titulo 8,Párrafo de lista211,Titulo 1,bolita,HOJA,Párrafo de lista31,Párrafo de lista5,List Paragraph1,MIBEX B,Tercer nivel de viñeta,Tercera viñeta,ViÃ±eta 2"/>
    <w:basedOn w:val="Normal"/>
    <w:link w:val="PrrafodelistaCar"/>
    <w:uiPriority w:val="34"/>
    <w:qFormat/>
    <w:rsid w:val="00EC4A07"/>
    <w:pPr>
      <w:ind w:left="720"/>
      <w:contextualSpacing/>
    </w:pPr>
    <w:rPr>
      <w:lang w:val="es-CO"/>
    </w:rPr>
  </w:style>
  <w:style w:type="character" w:customStyle="1" w:styleId="PrrafodelistaCar">
    <w:name w:val="Párrafo de lista Car"/>
    <w:aliases w:val="Bolita Car,BOLADEF Car,List Paragraph Car,BOLA Car,Párrafo de lista3 Car,Párrafo de lista21 Car,Guión Car,Titulo 8 Car,Párrafo de lista211 Car,Titulo 1 Car,bolita Car,HOJA Car,Párrafo de lista31 Car,Párrafo de lista5 Car,MIBEX B Car"/>
    <w:basedOn w:val="Fuentedeprrafopredeter"/>
    <w:link w:val="Prrafodelista"/>
    <w:uiPriority w:val="34"/>
    <w:qFormat/>
    <w:rsid w:val="00EC4A07"/>
    <w:rPr>
      <w:lang w:val="es-CO"/>
    </w:rPr>
  </w:style>
  <w:style w:type="table" w:styleId="Tablaconcuadrcula">
    <w:name w:val="Table Grid"/>
    <w:basedOn w:val="Tablanormal"/>
    <w:uiPriority w:val="39"/>
    <w:rsid w:val="002C5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73D1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2D0AF2"/>
    <w:rPr>
      <w:rFonts w:asciiTheme="majorHAnsi" w:eastAsiaTheme="majorEastAsia" w:hAnsiTheme="majorHAnsi" w:cstheme="majorBidi"/>
      <w:color w:val="2E74B5" w:themeColor="accent1" w:themeShade="BF"/>
      <w:sz w:val="26"/>
      <w:szCs w:val="26"/>
    </w:rPr>
  </w:style>
  <w:style w:type="paragraph" w:styleId="TtuloTDC">
    <w:name w:val="TOC Heading"/>
    <w:basedOn w:val="Ttulo1"/>
    <w:next w:val="Normal"/>
    <w:uiPriority w:val="39"/>
    <w:unhideWhenUsed/>
    <w:qFormat/>
    <w:rsid w:val="0098025E"/>
    <w:pPr>
      <w:outlineLvl w:val="9"/>
    </w:pPr>
    <w:rPr>
      <w:lang w:val="es-ES" w:eastAsia="es-ES"/>
    </w:rPr>
  </w:style>
  <w:style w:type="paragraph" w:styleId="TDC1">
    <w:name w:val="toc 1"/>
    <w:basedOn w:val="Normal"/>
    <w:next w:val="Normal"/>
    <w:autoRedefine/>
    <w:uiPriority w:val="39"/>
    <w:unhideWhenUsed/>
    <w:rsid w:val="0098025E"/>
    <w:pPr>
      <w:spacing w:after="100"/>
    </w:pPr>
  </w:style>
  <w:style w:type="paragraph" w:styleId="TDC2">
    <w:name w:val="toc 2"/>
    <w:basedOn w:val="Normal"/>
    <w:next w:val="Normal"/>
    <w:autoRedefine/>
    <w:uiPriority w:val="39"/>
    <w:unhideWhenUsed/>
    <w:rsid w:val="0098025E"/>
    <w:pPr>
      <w:spacing w:after="100"/>
      <w:ind w:left="220"/>
    </w:pPr>
  </w:style>
  <w:style w:type="character" w:styleId="Hipervnculo">
    <w:name w:val="Hyperlink"/>
    <w:basedOn w:val="Fuentedeprrafopredeter"/>
    <w:uiPriority w:val="99"/>
    <w:unhideWhenUsed/>
    <w:rsid w:val="0098025E"/>
    <w:rPr>
      <w:color w:val="0563C1" w:themeColor="hyperlink"/>
      <w:u w:val="single"/>
    </w:rPr>
  </w:style>
  <w:style w:type="paragraph" w:styleId="NormalWeb">
    <w:name w:val="Normal (Web)"/>
    <w:basedOn w:val="Normal"/>
    <w:uiPriority w:val="99"/>
    <w:unhideWhenUsed/>
    <w:rsid w:val="00875186"/>
    <w:pPr>
      <w:spacing w:before="100" w:beforeAutospacing="1" w:after="100" w:afterAutospacing="1" w:line="240" w:lineRule="auto"/>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80141">
      <w:bodyDiv w:val="1"/>
      <w:marLeft w:val="0"/>
      <w:marRight w:val="0"/>
      <w:marTop w:val="0"/>
      <w:marBottom w:val="0"/>
      <w:divBdr>
        <w:top w:val="none" w:sz="0" w:space="0" w:color="auto"/>
        <w:left w:val="none" w:sz="0" w:space="0" w:color="auto"/>
        <w:bottom w:val="none" w:sz="0" w:space="0" w:color="auto"/>
        <w:right w:val="none" w:sz="0" w:space="0" w:color="auto"/>
      </w:divBdr>
    </w:div>
    <w:div w:id="1307586945">
      <w:bodyDiv w:val="1"/>
      <w:marLeft w:val="0"/>
      <w:marRight w:val="0"/>
      <w:marTop w:val="0"/>
      <w:marBottom w:val="0"/>
      <w:divBdr>
        <w:top w:val="none" w:sz="0" w:space="0" w:color="auto"/>
        <w:left w:val="none" w:sz="0" w:space="0" w:color="auto"/>
        <w:bottom w:val="none" w:sz="0" w:space="0" w:color="auto"/>
        <w:right w:val="none" w:sz="0" w:space="0" w:color="auto"/>
      </w:divBdr>
      <w:divsChild>
        <w:div w:id="1447889631">
          <w:marLeft w:val="0"/>
          <w:marRight w:val="0"/>
          <w:marTop w:val="0"/>
          <w:marBottom w:val="0"/>
          <w:divBdr>
            <w:top w:val="none" w:sz="0" w:space="0" w:color="auto"/>
            <w:left w:val="none" w:sz="0" w:space="0" w:color="auto"/>
            <w:bottom w:val="none" w:sz="0" w:space="0" w:color="auto"/>
            <w:right w:val="none" w:sz="0" w:space="0" w:color="auto"/>
          </w:divBdr>
          <w:divsChild>
            <w:div w:id="1476684156">
              <w:marLeft w:val="0"/>
              <w:marRight w:val="0"/>
              <w:marTop w:val="0"/>
              <w:marBottom w:val="0"/>
              <w:divBdr>
                <w:top w:val="none" w:sz="0" w:space="0" w:color="auto"/>
                <w:left w:val="none" w:sz="0" w:space="0" w:color="auto"/>
                <w:bottom w:val="none" w:sz="0" w:space="0" w:color="auto"/>
                <w:right w:val="none" w:sz="0" w:space="0" w:color="auto"/>
              </w:divBdr>
            </w:div>
            <w:div w:id="1788312715">
              <w:marLeft w:val="0"/>
              <w:marRight w:val="0"/>
              <w:marTop w:val="0"/>
              <w:marBottom w:val="0"/>
              <w:divBdr>
                <w:top w:val="none" w:sz="0" w:space="0" w:color="auto"/>
                <w:left w:val="none" w:sz="0" w:space="0" w:color="auto"/>
                <w:bottom w:val="none" w:sz="0" w:space="0" w:color="auto"/>
                <w:right w:val="none" w:sz="0" w:space="0" w:color="auto"/>
              </w:divBdr>
            </w:div>
            <w:div w:id="1754280215">
              <w:marLeft w:val="0"/>
              <w:marRight w:val="0"/>
              <w:marTop w:val="0"/>
              <w:marBottom w:val="0"/>
              <w:divBdr>
                <w:top w:val="none" w:sz="0" w:space="0" w:color="auto"/>
                <w:left w:val="none" w:sz="0" w:space="0" w:color="auto"/>
                <w:bottom w:val="none" w:sz="0" w:space="0" w:color="auto"/>
                <w:right w:val="none" w:sz="0" w:space="0" w:color="auto"/>
              </w:divBdr>
              <w:divsChild>
                <w:div w:id="783039818">
                  <w:marLeft w:val="0"/>
                  <w:marRight w:val="0"/>
                  <w:marTop w:val="0"/>
                  <w:marBottom w:val="0"/>
                  <w:divBdr>
                    <w:top w:val="none" w:sz="0" w:space="0" w:color="auto"/>
                    <w:left w:val="none" w:sz="0" w:space="0" w:color="auto"/>
                    <w:bottom w:val="none" w:sz="0" w:space="0" w:color="auto"/>
                    <w:right w:val="none" w:sz="0" w:space="0" w:color="auto"/>
                  </w:divBdr>
                  <w:divsChild>
                    <w:div w:id="682513001">
                      <w:marLeft w:val="0"/>
                      <w:marRight w:val="0"/>
                      <w:marTop w:val="0"/>
                      <w:marBottom w:val="0"/>
                      <w:divBdr>
                        <w:top w:val="none" w:sz="0" w:space="0" w:color="auto"/>
                        <w:left w:val="none" w:sz="0" w:space="0" w:color="auto"/>
                        <w:bottom w:val="none" w:sz="0" w:space="0" w:color="auto"/>
                        <w:right w:val="none" w:sz="0" w:space="0" w:color="auto"/>
                      </w:divBdr>
                      <w:divsChild>
                        <w:div w:id="79959429">
                          <w:marLeft w:val="0"/>
                          <w:marRight w:val="0"/>
                          <w:marTop w:val="0"/>
                          <w:marBottom w:val="0"/>
                          <w:divBdr>
                            <w:top w:val="none" w:sz="0" w:space="0" w:color="auto"/>
                            <w:left w:val="none" w:sz="0" w:space="0" w:color="auto"/>
                            <w:bottom w:val="none" w:sz="0" w:space="0" w:color="auto"/>
                            <w:right w:val="none" w:sz="0" w:space="0" w:color="auto"/>
                          </w:divBdr>
                          <w:divsChild>
                            <w:div w:id="2428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600605">
          <w:marLeft w:val="0"/>
          <w:marRight w:val="0"/>
          <w:marTop w:val="0"/>
          <w:marBottom w:val="0"/>
          <w:divBdr>
            <w:top w:val="none" w:sz="0" w:space="0" w:color="auto"/>
            <w:left w:val="none" w:sz="0" w:space="0" w:color="auto"/>
            <w:bottom w:val="none" w:sz="0" w:space="0" w:color="auto"/>
            <w:right w:val="none" w:sz="0" w:space="0" w:color="auto"/>
          </w:divBdr>
        </w:div>
        <w:div w:id="1306086803">
          <w:marLeft w:val="0"/>
          <w:marRight w:val="0"/>
          <w:marTop w:val="0"/>
          <w:marBottom w:val="0"/>
          <w:divBdr>
            <w:top w:val="none" w:sz="0" w:space="0" w:color="auto"/>
            <w:left w:val="none" w:sz="0" w:space="0" w:color="auto"/>
            <w:bottom w:val="none" w:sz="0" w:space="0" w:color="auto"/>
            <w:right w:val="none" w:sz="0" w:space="0" w:color="auto"/>
          </w:divBdr>
        </w:div>
        <w:div w:id="1791045838">
          <w:marLeft w:val="0"/>
          <w:marRight w:val="0"/>
          <w:marTop w:val="0"/>
          <w:marBottom w:val="0"/>
          <w:divBdr>
            <w:top w:val="none" w:sz="0" w:space="0" w:color="auto"/>
            <w:left w:val="none" w:sz="0" w:space="0" w:color="auto"/>
            <w:bottom w:val="none" w:sz="0" w:space="0" w:color="auto"/>
            <w:right w:val="none" w:sz="0" w:space="0" w:color="auto"/>
          </w:divBdr>
          <w:divsChild>
            <w:div w:id="740567212">
              <w:marLeft w:val="0"/>
              <w:marRight w:val="0"/>
              <w:marTop w:val="0"/>
              <w:marBottom w:val="0"/>
              <w:divBdr>
                <w:top w:val="none" w:sz="0" w:space="0" w:color="auto"/>
                <w:left w:val="none" w:sz="0" w:space="0" w:color="auto"/>
                <w:bottom w:val="none" w:sz="0" w:space="0" w:color="auto"/>
                <w:right w:val="none" w:sz="0" w:space="0" w:color="auto"/>
              </w:divBdr>
            </w:div>
          </w:divsChild>
        </w:div>
        <w:div w:id="1740321951">
          <w:marLeft w:val="0"/>
          <w:marRight w:val="0"/>
          <w:marTop w:val="0"/>
          <w:marBottom w:val="0"/>
          <w:divBdr>
            <w:top w:val="none" w:sz="0" w:space="0" w:color="auto"/>
            <w:left w:val="none" w:sz="0" w:space="0" w:color="auto"/>
            <w:bottom w:val="none" w:sz="0" w:space="0" w:color="auto"/>
            <w:right w:val="none" w:sz="0" w:space="0" w:color="auto"/>
          </w:divBdr>
        </w:div>
        <w:div w:id="330329880">
          <w:marLeft w:val="0"/>
          <w:marRight w:val="0"/>
          <w:marTop w:val="0"/>
          <w:marBottom w:val="0"/>
          <w:divBdr>
            <w:top w:val="none" w:sz="0" w:space="0" w:color="auto"/>
            <w:left w:val="none" w:sz="0" w:space="0" w:color="auto"/>
            <w:bottom w:val="none" w:sz="0" w:space="0" w:color="auto"/>
            <w:right w:val="none" w:sz="0" w:space="0" w:color="auto"/>
          </w:divBdr>
          <w:divsChild>
            <w:div w:id="695543978">
              <w:marLeft w:val="0"/>
              <w:marRight w:val="0"/>
              <w:marTop w:val="0"/>
              <w:marBottom w:val="0"/>
              <w:divBdr>
                <w:top w:val="none" w:sz="0" w:space="0" w:color="auto"/>
                <w:left w:val="none" w:sz="0" w:space="0" w:color="auto"/>
                <w:bottom w:val="none" w:sz="0" w:space="0" w:color="auto"/>
                <w:right w:val="none" w:sz="0" w:space="0" w:color="auto"/>
              </w:divBdr>
              <w:divsChild>
                <w:div w:id="133078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77157">
          <w:marLeft w:val="0"/>
          <w:marRight w:val="0"/>
          <w:marTop w:val="0"/>
          <w:marBottom w:val="0"/>
          <w:divBdr>
            <w:top w:val="none" w:sz="0" w:space="0" w:color="auto"/>
            <w:left w:val="none" w:sz="0" w:space="0" w:color="auto"/>
            <w:bottom w:val="none" w:sz="0" w:space="0" w:color="auto"/>
            <w:right w:val="none" w:sz="0" w:space="0" w:color="auto"/>
          </w:divBdr>
        </w:div>
        <w:div w:id="700976717">
          <w:marLeft w:val="0"/>
          <w:marRight w:val="0"/>
          <w:marTop w:val="0"/>
          <w:marBottom w:val="0"/>
          <w:divBdr>
            <w:top w:val="none" w:sz="0" w:space="0" w:color="auto"/>
            <w:left w:val="none" w:sz="0" w:space="0" w:color="auto"/>
            <w:bottom w:val="none" w:sz="0" w:space="0" w:color="auto"/>
            <w:right w:val="none" w:sz="0" w:space="0" w:color="auto"/>
          </w:divBdr>
          <w:divsChild>
            <w:div w:id="14120252">
              <w:marLeft w:val="0"/>
              <w:marRight w:val="0"/>
              <w:marTop w:val="0"/>
              <w:marBottom w:val="0"/>
              <w:divBdr>
                <w:top w:val="none" w:sz="0" w:space="0" w:color="auto"/>
                <w:left w:val="none" w:sz="0" w:space="0" w:color="auto"/>
                <w:bottom w:val="none" w:sz="0" w:space="0" w:color="auto"/>
                <w:right w:val="none" w:sz="0" w:space="0" w:color="auto"/>
              </w:divBdr>
              <w:divsChild>
                <w:div w:id="185436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525128">
          <w:marLeft w:val="0"/>
          <w:marRight w:val="0"/>
          <w:marTop w:val="0"/>
          <w:marBottom w:val="0"/>
          <w:divBdr>
            <w:top w:val="none" w:sz="0" w:space="0" w:color="auto"/>
            <w:left w:val="none" w:sz="0" w:space="0" w:color="auto"/>
            <w:bottom w:val="none" w:sz="0" w:space="0" w:color="auto"/>
            <w:right w:val="none" w:sz="0" w:space="0" w:color="auto"/>
          </w:divBdr>
        </w:div>
        <w:div w:id="724910085">
          <w:marLeft w:val="0"/>
          <w:marRight w:val="0"/>
          <w:marTop w:val="0"/>
          <w:marBottom w:val="0"/>
          <w:divBdr>
            <w:top w:val="none" w:sz="0" w:space="0" w:color="auto"/>
            <w:left w:val="none" w:sz="0" w:space="0" w:color="auto"/>
            <w:bottom w:val="none" w:sz="0" w:space="0" w:color="auto"/>
            <w:right w:val="none" w:sz="0" w:space="0" w:color="auto"/>
          </w:divBdr>
          <w:divsChild>
            <w:div w:id="1034844673">
              <w:marLeft w:val="0"/>
              <w:marRight w:val="0"/>
              <w:marTop w:val="0"/>
              <w:marBottom w:val="0"/>
              <w:divBdr>
                <w:top w:val="none" w:sz="0" w:space="0" w:color="auto"/>
                <w:left w:val="none" w:sz="0" w:space="0" w:color="auto"/>
                <w:bottom w:val="none" w:sz="0" w:space="0" w:color="auto"/>
                <w:right w:val="none" w:sz="0" w:space="0" w:color="auto"/>
              </w:divBdr>
              <w:divsChild>
                <w:div w:id="74488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49934">
          <w:marLeft w:val="0"/>
          <w:marRight w:val="0"/>
          <w:marTop w:val="0"/>
          <w:marBottom w:val="0"/>
          <w:divBdr>
            <w:top w:val="none" w:sz="0" w:space="0" w:color="auto"/>
            <w:left w:val="none" w:sz="0" w:space="0" w:color="auto"/>
            <w:bottom w:val="none" w:sz="0" w:space="0" w:color="auto"/>
            <w:right w:val="none" w:sz="0" w:space="0" w:color="auto"/>
          </w:divBdr>
        </w:div>
      </w:divsChild>
    </w:div>
    <w:div w:id="1556627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F9D1A-3457-474D-9BDC-C4C01B246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1251</TotalTime>
  <Pages>1</Pages>
  <Words>3354</Words>
  <Characters>18453</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SERNA</dc:creator>
  <cp:keywords/>
  <dc:description/>
  <cp:lastModifiedBy>PC</cp:lastModifiedBy>
  <cp:revision>111</cp:revision>
  <dcterms:created xsi:type="dcterms:W3CDTF">2026-08-27T13:06:00Z</dcterms:created>
  <dcterms:modified xsi:type="dcterms:W3CDTF">2026-09-18T21:03:00Z</dcterms:modified>
</cp:coreProperties>
</file>